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B9BC0" w14:textId="77777777" w:rsidR="00D01B9C" w:rsidRPr="00BE0258" w:rsidRDefault="00204FDE">
      <w:pPr>
        <w:spacing w:after="0" w:line="240" w:lineRule="auto"/>
        <w:jc w:val="center"/>
        <w:rPr>
          <w:rFonts w:asciiTheme="minorHAnsi" w:hAnsiTheme="minorHAnsi"/>
          <w:b/>
          <w:sz w:val="40"/>
        </w:rPr>
      </w:pPr>
      <w:r w:rsidRPr="00BE0258">
        <w:rPr>
          <w:rFonts w:asciiTheme="minorHAnsi" w:hAnsiTheme="minorHAnsi"/>
          <w:b/>
          <w:sz w:val="40"/>
        </w:rPr>
        <w:t xml:space="preserve">CHILWELL SCHOOL </w:t>
      </w:r>
    </w:p>
    <w:p w14:paraId="72E2FCF9" w14:textId="5E6F5AD3" w:rsidR="00D01B9C" w:rsidRPr="00BE0258" w:rsidRDefault="008608BA">
      <w:pPr>
        <w:spacing w:after="0" w:line="240" w:lineRule="auto"/>
        <w:jc w:val="center"/>
        <w:rPr>
          <w:rFonts w:asciiTheme="minorHAnsi" w:hAnsiTheme="minorHAnsi"/>
          <w:b/>
          <w:sz w:val="40"/>
        </w:rPr>
      </w:pPr>
      <w:r>
        <w:rPr>
          <w:rFonts w:asciiTheme="minorHAnsi" w:hAnsiTheme="minorHAnsi"/>
          <w:b/>
          <w:sz w:val="40"/>
        </w:rPr>
        <w:t>Bursary Fund Policy 20</w:t>
      </w:r>
      <w:r w:rsidR="002F6576">
        <w:rPr>
          <w:rFonts w:asciiTheme="minorHAnsi" w:hAnsiTheme="minorHAnsi"/>
          <w:b/>
          <w:sz w:val="40"/>
        </w:rPr>
        <w:t>20</w:t>
      </w:r>
      <w:r>
        <w:rPr>
          <w:rFonts w:asciiTheme="minorHAnsi" w:hAnsiTheme="minorHAnsi"/>
          <w:b/>
          <w:sz w:val="40"/>
        </w:rPr>
        <w:t>-</w:t>
      </w:r>
      <w:r w:rsidR="002F6576">
        <w:rPr>
          <w:rFonts w:asciiTheme="minorHAnsi" w:hAnsiTheme="minorHAnsi"/>
          <w:b/>
          <w:sz w:val="40"/>
        </w:rPr>
        <w:t>21</w:t>
      </w:r>
    </w:p>
    <w:p w14:paraId="090FCFB3" w14:textId="77777777" w:rsidR="00D01B9C" w:rsidRPr="00BE0258" w:rsidRDefault="00D01B9C">
      <w:pPr>
        <w:spacing w:after="0" w:line="240" w:lineRule="auto"/>
        <w:rPr>
          <w:rFonts w:asciiTheme="minorHAnsi" w:hAnsiTheme="minorHAnsi"/>
          <w:b/>
          <w:sz w:val="24"/>
        </w:rPr>
      </w:pPr>
    </w:p>
    <w:p w14:paraId="3E9FC797"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Introduction</w:t>
      </w:r>
    </w:p>
    <w:p w14:paraId="12B8C33A" w14:textId="77777777" w:rsidR="00D01B9C" w:rsidRPr="00BE0258" w:rsidRDefault="00D01B9C">
      <w:pPr>
        <w:spacing w:after="0" w:line="240" w:lineRule="auto"/>
        <w:rPr>
          <w:rFonts w:asciiTheme="minorHAnsi" w:hAnsiTheme="minorHAnsi"/>
          <w:b/>
          <w:sz w:val="24"/>
        </w:rPr>
      </w:pPr>
    </w:p>
    <w:p w14:paraId="5526339A" w14:textId="77777777" w:rsidR="00D01B9C" w:rsidRPr="00BE0258" w:rsidRDefault="00541586">
      <w:pPr>
        <w:spacing w:after="0" w:line="240" w:lineRule="auto"/>
        <w:rPr>
          <w:rFonts w:asciiTheme="minorHAnsi" w:hAnsiTheme="minorHAnsi"/>
          <w:sz w:val="24"/>
        </w:rPr>
      </w:pPr>
      <w:r>
        <w:rPr>
          <w:rFonts w:asciiTheme="minorHAnsi" w:hAnsiTheme="minorHAnsi"/>
          <w:sz w:val="24"/>
        </w:rPr>
        <w:t xml:space="preserve">The </w:t>
      </w:r>
      <w:r w:rsidR="00204FDE" w:rsidRPr="00BE0258">
        <w:rPr>
          <w:rFonts w:asciiTheme="minorHAnsi" w:hAnsiTheme="minorHAnsi"/>
          <w:sz w:val="24"/>
        </w:rPr>
        <w:t>bursary fund is designed to help those young people between the ages of 16-19 who face the greatest barriers to continuing in Post-16 Educati</w:t>
      </w:r>
      <w:r w:rsidR="00845C51">
        <w:rPr>
          <w:rFonts w:asciiTheme="minorHAnsi" w:hAnsiTheme="minorHAnsi"/>
          <w:sz w:val="24"/>
        </w:rPr>
        <w:t xml:space="preserve">on. The Bursary award has two </w:t>
      </w:r>
      <w:r w:rsidR="00204FDE" w:rsidRPr="00BE0258">
        <w:rPr>
          <w:rFonts w:asciiTheme="minorHAnsi" w:hAnsiTheme="minorHAnsi"/>
          <w:sz w:val="24"/>
        </w:rPr>
        <w:t xml:space="preserve">main elements the </w:t>
      </w:r>
      <w:r w:rsidR="00845C51">
        <w:rPr>
          <w:rFonts w:asciiTheme="minorHAnsi" w:hAnsiTheme="minorHAnsi"/>
          <w:b/>
          <w:sz w:val="24"/>
        </w:rPr>
        <w:t>Vulnerable Student Bursary</w:t>
      </w:r>
      <w:r w:rsidR="00845C51">
        <w:rPr>
          <w:rFonts w:asciiTheme="minorHAnsi" w:hAnsiTheme="minorHAnsi"/>
          <w:sz w:val="24"/>
        </w:rPr>
        <w:t>,</w:t>
      </w:r>
      <w:r w:rsidRPr="00BE0258">
        <w:rPr>
          <w:rFonts w:asciiTheme="minorHAnsi" w:hAnsiTheme="minorHAnsi"/>
          <w:b/>
          <w:sz w:val="24"/>
        </w:rPr>
        <w:t xml:space="preserve"> </w:t>
      </w:r>
      <w:r w:rsidRPr="00541586">
        <w:rPr>
          <w:rFonts w:asciiTheme="minorHAnsi" w:hAnsiTheme="minorHAnsi"/>
          <w:sz w:val="24"/>
        </w:rPr>
        <w:t>and</w:t>
      </w:r>
      <w:r w:rsidR="00204FDE" w:rsidRPr="00BE0258">
        <w:rPr>
          <w:rFonts w:asciiTheme="minorHAnsi" w:hAnsiTheme="minorHAnsi"/>
          <w:sz w:val="24"/>
        </w:rPr>
        <w:t xml:space="preserve"> the </w:t>
      </w:r>
      <w:r w:rsidR="00204FDE" w:rsidRPr="00BE0258">
        <w:rPr>
          <w:rFonts w:asciiTheme="minorHAnsi" w:hAnsiTheme="minorHAnsi"/>
          <w:b/>
          <w:sz w:val="24"/>
        </w:rPr>
        <w:t>Discretionary Bursary</w:t>
      </w:r>
      <w:r w:rsidR="00204FDE" w:rsidRPr="00BE0258">
        <w:rPr>
          <w:rFonts w:asciiTheme="minorHAnsi" w:hAnsiTheme="minorHAnsi"/>
          <w:sz w:val="24"/>
        </w:rPr>
        <w:t>.</w:t>
      </w:r>
    </w:p>
    <w:p w14:paraId="3596893E" w14:textId="77777777" w:rsidR="00D01B9C" w:rsidRPr="00BE0258" w:rsidRDefault="00D01B9C">
      <w:pPr>
        <w:pStyle w:val="Default"/>
        <w:rPr>
          <w:rFonts w:asciiTheme="minorHAnsi" w:hAnsiTheme="minorHAnsi"/>
        </w:rPr>
      </w:pPr>
    </w:p>
    <w:p w14:paraId="6B1BD162" w14:textId="77777777" w:rsidR="00541586" w:rsidRDefault="00541586" w:rsidP="00541586">
      <w:pPr>
        <w:autoSpaceDE w:val="0"/>
        <w:autoSpaceDN w:val="0"/>
        <w:adjustRightInd w:val="0"/>
        <w:spacing w:after="0" w:line="240" w:lineRule="auto"/>
        <w:rPr>
          <w:rFonts w:asciiTheme="minorHAnsi" w:eastAsia="Times New Roman" w:hAnsiTheme="minorHAnsi" w:cs="Arial"/>
          <w:b/>
          <w:bCs/>
          <w:sz w:val="24"/>
          <w:lang w:eastAsia="en-GB"/>
        </w:rPr>
      </w:pPr>
      <w:r w:rsidRPr="00541586">
        <w:rPr>
          <w:rFonts w:asciiTheme="minorHAnsi" w:eastAsia="Times New Roman" w:hAnsiTheme="minorHAnsi" w:cs="Arial"/>
          <w:b/>
          <w:bCs/>
          <w:sz w:val="24"/>
          <w:lang w:eastAsia="en-GB"/>
        </w:rPr>
        <w:t xml:space="preserve">Eligibility </w:t>
      </w:r>
    </w:p>
    <w:p w14:paraId="253C8FD8" w14:textId="77777777" w:rsid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p>
    <w:p w14:paraId="1F671309" w14:textId="65A405F4" w:rsid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r w:rsidRPr="00541586">
        <w:rPr>
          <w:rFonts w:asciiTheme="minorHAnsi" w:eastAsia="Times New Roman" w:hAnsiTheme="minorHAnsi" w:cs="Arial"/>
          <w:sz w:val="24"/>
          <w:lang w:eastAsia="en-GB"/>
        </w:rPr>
        <w:t>To be eligible to rec</w:t>
      </w:r>
      <w:r w:rsidR="002C4C1E">
        <w:rPr>
          <w:rFonts w:asciiTheme="minorHAnsi" w:eastAsia="Times New Roman" w:hAnsiTheme="minorHAnsi" w:cs="Arial"/>
          <w:sz w:val="24"/>
          <w:lang w:eastAsia="en-GB"/>
        </w:rPr>
        <w:t>eiv</w:t>
      </w:r>
      <w:r w:rsidR="008608BA">
        <w:rPr>
          <w:rFonts w:asciiTheme="minorHAnsi" w:eastAsia="Times New Roman" w:hAnsiTheme="minorHAnsi" w:cs="Arial"/>
          <w:sz w:val="24"/>
          <w:lang w:eastAsia="en-GB"/>
        </w:rPr>
        <w:t>e a 16-19 Bursary in the 20</w:t>
      </w:r>
      <w:r w:rsidR="002F6576">
        <w:rPr>
          <w:rFonts w:asciiTheme="minorHAnsi" w:eastAsia="Times New Roman" w:hAnsiTheme="minorHAnsi" w:cs="Arial"/>
          <w:sz w:val="24"/>
          <w:lang w:eastAsia="en-GB"/>
        </w:rPr>
        <w:t>20</w:t>
      </w:r>
      <w:r w:rsidR="008608BA">
        <w:rPr>
          <w:rFonts w:asciiTheme="minorHAnsi" w:eastAsia="Times New Roman" w:hAnsiTheme="minorHAnsi" w:cs="Arial"/>
          <w:sz w:val="24"/>
          <w:lang w:eastAsia="en-GB"/>
        </w:rPr>
        <w:t>/</w:t>
      </w:r>
      <w:r w:rsidR="002F6576">
        <w:rPr>
          <w:rFonts w:asciiTheme="minorHAnsi" w:eastAsia="Times New Roman" w:hAnsiTheme="minorHAnsi" w:cs="Arial"/>
          <w:sz w:val="24"/>
          <w:lang w:eastAsia="en-GB"/>
        </w:rPr>
        <w:t>21</w:t>
      </w:r>
      <w:r w:rsidRPr="00541586">
        <w:rPr>
          <w:rFonts w:asciiTheme="minorHAnsi" w:eastAsia="Times New Roman" w:hAnsiTheme="minorHAnsi" w:cs="Arial"/>
          <w:sz w:val="24"/>
          <w:lang w:eastAsia="en-GB"/>
        </w:rPr>
        <w:t xml:space="preserve"> academic year, the young person must be aged 16 or ove</w:t>
      </w:r>
      <w:r w:rsidR="008608BA">
        <w:rPr>
          <w:rFonts w:asciiTheme="minorHAnsi" w:eastAsia="Times New Roman" w:hAnsiTheme="minorHAnsi" w:cs="Arial"/>
          <w:sz w:val="24"/>
          <w:lang w:eastAsia="en-GB"/>
        </w:rPr>
        <w:t>r and under 19 on 31 August 20</w:t>
      </w:r>
      <w:r w:rsidR="002F6576">
        <w:rPr>
          <w:rFonts w:asciiTheme="minorHAnsi" w:eastAsia="Times New Roman" w:hAnsiTheme="minorHAnsi" w:cs="Arial"/>
          <w:sz w:val="24"/>
          <w:lang w:eastAsia="en-GB"/>
        </w:rPr>
        <w:t>20</w:t>
      </w:r>
      <w:r w:rsidRPr="00541586">
        <w:rPr>
          <w:rFonts w:asciiTheme="minorHAnsi" w:eastAsia="Times New Roman" w:hAnsiTheme="minorHAnsi" w:cs="Arial"/>
          <w:sz w:val="24"/>
          <w:lang w:eastAsia="en-GB"/>
        </w:rPr>
        <w:t>. Where a young person turns 19 during their programme of study, they can continue to be supported to the end of the academic year in which they turn 19, or to the end of the programme</w:t>
      </w:r>
      <w:r w:rsidR="00845C51">
        <w:rPr>
          <w:rFonts w:asciiTheme="minorHAnsi" w:eastAsia="Times New Roman" w:hAnsiTheme="minorHAnsi" w:cs="Arial"/>
          <w:sz w:val="24"/>
          <w:lang w:eastAsia="en-GB"/>
        </w:rPr>
        <w:t xml:space="preserve"> of study, whichever is sooner.</w:t>
      </w:r>
      <w:r w:rsidRPr="00541586">
        <w:rPr>
          <w:rFonts w:asciiTheme="minorHAnsi" w:eastAsia="Times New Roman" w:hAnsiTheme="minorHAnsi" w:cs="Arial"/>
          <w:sz w:val="24"/>
          <w:lang w:eastAsia="en-GB"/>
        </w:rPr>
        <w:t xml:space="preserve"> In general, bursaries should be paid only to young people who are aged 16 or over on 31 August before the academic year in question. Institutions may, in exceptional circumstances, use their discretion to pay bursaries to younger students – for example, if they are following an accelerated programme. </w:t>
      </w:r>
    </w:p>
    <w:p w14:paraId="5051F146" w14:textId="77777777" w:rsidR="00541586" w:rsidRP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p>
    <w:p w14:paraId="72A1DC53" w14:textId="1B7D10E8" w:rsid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r w:rsidRPr="00541586">
        <w:rPr>
          <w:rFonts w:asciiTheme="minorHAnsi" w:eastAsia="Times New Roman" w:hAnsiTheme="minorHAnsi" w:cs="Arial"/>
          <w:sz w:val="24"/>
          <w:lang w:eastAsia="en-GB"/>
        </w:rPr>
        <w:t xml:space="preserve">Young people should satisfy the residency criteria in the </w:t>
      </w:r>
      <w:r w:rsidR="008608BA">
        <w:rPr>
          <w:rFonts w:asciiTheme="minorHAnsi" w:eastAsia="Times New Roman" w:hAnsiTheme="minorHAnsi" w:cs="Arial"/>
          <w:i/>
          <w:iCs/>
          <w:sz w:val="24"/>
          <w:lang w:eastAsia="en-GB"/>
        </w:rPr>
        <w:t>EFA Funding Guidance for Young People 20</w:t>
      </w:r>
      <w:r w:rsidR="002F6576">
        <w:rPr>
          <w:rFonts w:asciiTheme="minorHAnsi" w:eastAsia="Times New Roman" w:hAnsiTheme="minorHAnsi" w:cs="Arial"/>
          <w:i/>
          <w:iCs/>
          <w:sz w:val="24"/>
          <w:lang w:eastAsia="en-GB"/>
        </w:rPr>
        <w:t>20</w:t>
      </w:r>
      <w:r w:rsidR="008608BA">
        <w:rPr>
          <w:rFonts w:asciiTheme="minorHAnsi" w:eastAsia="Times New Roman" w:hAnsiTheme="minorHAnsi" w:cs="Arial"/>
          <w:i/>
          <w:iCs/>
          <w:sz w:val="24"/>
          <w:lang w:eastAsia="en-GB"/>
        </w:rPr>
        <w:t>/</w:t>
      </w:r>
      <w:r w:rsidR="002F6576">
        <w:rPr>
          <w:rFonts w:asciiTheme="minorHAnsi" w:eastAsia="Times New Roman" w:hAnsiTheme="minorHAnsi" w:cs="Arial"/>
          <w:i/>
          <w:iCs/>
          <w:sz w:val="24"/>
          <w:lang w:eastAsia="en-GB"/>
        </w:rPr>
        <w:t>21</w:t>
      </w:r>
      <w:r w:rsidRPr="00541586">
        <w:rPr>
          <w:rFonts w:asciiTheme="minorHAnsi" w:eastAsia="Times New Roman" w:hAnsiTheme="minorHAnsi" w:cs="Arial"/>
          <w:i/>
          <w:iCs/>
          <w:sz w:val="24"/>
          <w:lang w:eastAsia="en-GB"/>
        </w:rPr>
        <w:t>.</w:t>
      </w:r>
      <w:r w:rsidRPr="00541586">
        <w:rPr>
          <w:rFonts w:asciiTheme="minorHAnsi" w:eastAsia="Times New Roman" w:hAnsiTheme="minorHAnsi" w:cs="Arial"/>
          <w:sz w:val="24"/>
          <w:lang w:eastAsia="en-GB"/>
        </w:rPr>
        <w:t xml:space="preserve"> This document sets out the evidence that is required to confirm eligibility.</w:t>
      </w:r>
    </w:p>
    <w:p w14:paraId="468E4A72" w14:textId="77777777" w:rsidR="00541586" w:rsidRP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r w:rsidRPr="00541586">
        <w:rPr>
          <w:rFonts w:asciiTheme="minorHAnsi" w:eastAsia="Times New Roman" w:hAnsiTheme="minorHAnsi" w:cs="Arial"/>
          <w:sz w:val="24"/>
          <w:lang w:eastAsia="en-GB"/>
        </w:rPr>
        <w:t xml:space="preserve"> </w:t>
      </w:r>
    </w:p>
    <w:p w14:paraId="5BCADFA3" w14:textId="77777777" w:rsidR="00541586" w:rsidRP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r w:rsidRPr="00541586">
        <w:rPr>
          <w:rFonts w:asciiTheme="minorHAnsi" w:eastAsia="Times New Roman" w:hAnsiTheme="minorHAnsi" w:cs="Arial"/>
          <w:sz w:val="24"/>
          <w:lang w:eastAsia="en-GB"/>
        </w:rPr>
        <w:t xml:space="preserve">Young people should be participating in provision that is subject to inspection by a public body that assures quality (e.g. Ofsted). That provision must also be: </w:t>
      </w:r>
    </w:p>
    <w:p w14:paraId="10F26375" w14:textId="77777777" w:rsidR="00541586" w:rsidRPr="00541586" w:rsidRDefault="00541586" w:rsidP="00541586">
      <w:pPr>
        <w:autoSpaceDE w:val="0"/>
        <w:autoSpaceDN w:val="0"/>
        <w:adjustRightInd w:val="0"/>
        <w:spacing w:after="130" w:line="240" w:lineRule="auto"/>
        <w:rPr>
          <w:rFonts w:asciiTheme="minorHAnsi" w:eastAsia="Times New Roman" w:hAnsiTheme="minorHAnsi" w:cs="Arial"/>
          <w:sz w:val="24"/>
          <w:lang w:eastAsia="en-GB"/>
        </w:rPr>
      </w:pPr>
      <w:r w:rsidRPr="00541586">
        <w:rPr>
          <w:rFonts w:asciiTheme="minorHAnsi" w:eastAsia="Times New Roman" w:hAnsiTheme="minorHAnsi" w:cs="Wingdings"/>
          <w:sz w:val="24"/>
          <w:lang w:eastAsia="en-GB"/>
        </w:rPr>
        <w:t xml:space="preserve"> </w:t>
      </w:r>
      <w:r w:rsidRPr="00541586">
        <w:rPr>
          <w:rFonts w:asciiTheme="minorHAnsi" w:eastAsia="Times New Roman" w:hAnsiTheme="minorHAnsi" w:cs="Arial"/>
          <w:sz w:val="24"/>
          <w:lang w:eastAsia="en-GB"/>
        </w:rPr>
        <w:t xml:space="preserve">funded by the EFA either directly or via a local authority (this includes EFA tendered ‘zero funded’ provision); or </w:t>
      </w:r>
    </w:p>
    <w:p w14:paraId="3DDE40EB" w14:textId="77777777" w:rsidR="00541586" w:rsidRPr="00541586" w:rsidRDefault="00541586" w:rsidP="00541586">
      <w:pPr>
        <w:autoSpaceDE w:val="0"/>
        <w:autoSpaceDN w:val="0"/>
        <w:adjustRightInd w:val="0"/>
        <w:spacing w:after="130" w:line="240" w:lineRule="auto"/>
        <w:rPr>
          <w:rFonts w:asciiTheme="minorHAnsi" w:eastAsia="Times New Roman" w:hAnsiTheme="minorHAnsi" w:cs="Arial"/>
          <w:sz w:val="24"/>
          <w:lang w:eastAsia="en-GB"/>
        </w:rPr>
      </w:pPr>
      <w:r w:rsidRPr="00541586">
        <w:rPr>
          <w:rFonts w:asciiTheme="minorHAnsi" w:eastAsia="Times New Roman" w:hAnsiTheme="minorHAnsi" w:cs="Wingdings"/>
          <w:sz w:val="24"/>
          <w:lang w:eastAsia="en-GB"/>
        </w:rPr>
        <w:t xml:space="preserve"> </w:t>
      </w:r>
      <w:r w:rsidRPr="00541586">
        <w:rPr>
          <w:rFonts w:asciiTheme="minorHAnsi" w:eastAsia="Times New Roman" w:hAnsiTheme="minorHAnsi" w:cs="Arial"/>
          <w:sz w:val="24"/>
          <w:lang w:eastAsia="en-GB"/>
        </w:rPr>
        <w:t xml:space="preserve">funded or co-financed by the European Social Fund; or </w:t>
      </w:r>
    </w:p>
    <w:p w14:paraId="126D40CE" w14:textId="77777777" w:rsidR="00541586" w:rsidRPr="00541586" w:rsidRDefault="00541586" w:rsidP="00541586">
      <w:pPr>
        <w:autoSpaceDE w:val="0"/>
        <w:autoSpaceDN w:val="0"/>
        <w:adjustRightInd w:val="0"/>
        <w:spacing w:after="0" w:line="240" w:lineRule="auto"/>
        <w:rPr>
          <w:rFonts w:asciiTheme="minorHAnsi" w:eastAsia="Times New Roman" w:hAnsiTheme="minorHAnsi" w:cs="Arial"/>
          <w:sz w:val="24"/>
          <w:lang w:eastAsia="en-GB"/>
        </w:rPr>
      </w:pPr>
      <w:r w:rsidRPr="00541586">
        <w:rPr>
          <w:rFonts w:asciiTheme="minorHAnsi" w:eastAsia="Times New Roman" w:hAnsiTheme="minorHAnsi" w:cs="Wingdings"/>
          <w:sz w:val="24"/>
          <w:lang w:eastAsia="en-GB"/>
        </w:rPr>
        <w:t xml:space="preserve"> </w:t>
      </w:r>
      <w:r w:rsidRPr="00541586">
        <w:rPr>
          <w:rFonts w:asciiTheme="minorHAnsi" w:eastAsia="Times New Roman" w:hAnsiTheme="minorHAnsi" w:cs="Arial"/>
          <w:sz w:val="24"/>
          <w:lang w:eastAsia="en-GB"/>
        </w:rPr>
        <w:t xml:space="preserve">otherwise publicly funded and lead to a qualification (up to level 3) that is accredited by Ofqual or is pursuant to Section 98 of the Learning and Skills Act 2000. </w:t>
      </w:r>
    </w:p>
    <w:p w14:paraId="045BD29E" w14:textId="77777777" w:rsidR="00D01B9C" w:rsidRPr="00541586" w:rsidRDefault="00D01B9C">
      <w:pPr>
        <w:pStyle w:val="Default"/>
        <w:rPr>
          <w:rFonts w:asciiTheme="minorHAnsi" w:hAnsiTheme="minorHAnsi"/>
          <w:szCs w:val="24"/>
        </w:rPr>
      </w:pPr>
    </w:p>
    <w:p w14:paraId="51AB9837"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Priority will be given to applications from students who, without extra finance, would find it difficult to continue with post-16 education. Students will therefore need to </w:t>
      </w:r>
      <w:r w:rsidR="00541586" w:rsidRPr="00BE0258">
        <w:rPr>
          <w:rFonts w:asciiTheme="minorHAnsi" w:hAnsiTheme="minorHAnsi"/>
          <w:sz w:val="24"/>
        </w:rPr>
        <w:t>demonstrate the</w:t>
      </w:r>
      <w:r w:rsidRPr="00BE0258">
        <w:rPr>
          <w:rFonts w:asciiTheme="minorHAnsi" w:hAnsiTheme="minorHAnsi"/>
          <w:sz w:val="24"/>
        </w:rPr>
        <w:t xml:space="preserve"> reason for support and should attempt to access all other available funding sources prior to being considered for 16-19 Bursaries. In </w:t>
      </w:r>
      <w:r w:rsidRPr="00BE0258">
        <w:rPr>
          <w:rFonts w:asciiTheme="minorHAnsi" w:hAnsiTheme="minorHAnsi"/>
          <w:b/>
          <w:sz w:val="24"/>
          <w:u w:val="single"/>
        </w:rPr>
        <w:t>general</w:t>
      </w:r>
      <w:r w:rsidRPr="00BE0258">
        <w:rPr>
          <w:rFonts w:asciiTheme="minorHAnsi" w:hAnsiTheme="minorHAnsi"/>
          <w:sz w:val="24"/>
        </w:rPr>
        <w:t xml:space="preserve"> students must meet</w:t>
      </w:r>
      <w:r w:rsidR="00845C51">
        <w:rPr>
          <w:rFonts w:asciiTheme="minorHAnsi" w:hAnsiTheme="minorHAnsi"/>
          <w:sz w:val="24"/>
        </w:rPr>
        <w:t xml:space="preserve"> at least</w:t>
      </w:r>
      <w:r w:rsidRPr="00BE0258">
        <w:rPr>
          <w:rFonts w:asciiTheme="minorHAnsi" w:hAnsiTheme="minorHAnsi"/>
          <w:sz w:val="24"/>
        </w:rPr>
        <w:t xml:space="preserve"> one of the following criteria: </w:t>
      </w:r>
    </w:p>
    <w:p w14:paraId="3EFB6540" w14:textId="77777777" w:rsidR="00D01B9C" w:rsidRPr="00BE0258" w:rsidRDefault="00D01B9C">
      <w:pPr>
        <w:spacing w:after="0" w:line="240" w:lineRule="auto"/>
        <w:rPr>
          <w:rFonts w:asciiTheme="minorHAnsi" w:hAnsiTheme="minorHAnsi"/>
          <w:sz w:val="24"/>
        </w:rPr>
      </w:pPr>
    </w:p>
    <w:p w14:paraId="4D6817F9"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color w:val="000000" w:themeColor="text1"/>
          <w:sz w:val="24"/>
        </w:rPr>
        <w:t>be</w:t>
      </w:r>
      <w:r w:rsidRPr="00BE0258">
        <w:rPr>
          <w:rFonts w:asciiTheme="minorHAnsi" w:hAnsiTheme="minorHAnsi"/>
          <w:color w:val="FF2712"/>
          <w:sz w:val="24"/>
        </w:rPr>
        <w:t xml:space="preserve"> </w:t>
      </w:r>
      <w:r w:rsidRPr="00BE0258">
        <w:rPr>
          <w:rFonts w:asciiTheme="minorHAnsi" w:hAnsiTheme="minorHAnsi"/>
          <w:sz w:val="24"/>
        </w:rPr>
        <w:t xml:space="preserve">able to demonstrate financial hardship </w:t>
      </w:r>
    </w:p>
    <w:p w14:paraId="2D6C8F7D"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are disabled, mentally ill or have learning difficulties </w:t>
      </w:r>
    </w:p>
    <w:p w14:paraId="38C974B2"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Be economically di</w:t>
      </w:r>
      <w:r w:rsidR="007C0270">
        <w:rPr>
          <w:rFonts w:asciiTheme="minorHAnsi" w:hAnsiTheme="minorHAnsi"/>
          <w:sz w:val="24"/>
        </w:rPr>
        <w:t xml:space="preserve">sadvantaged (families on Universal </w:t>
      </w:r>
      <w:proofErr w:type="gramStart"/>
      <w:r w:rsidR="007C0270">
        <w:rPr>
          <w:rFonts w:asciiTheme="minorHAnsi" w:hAnsiTheme="minorHAnsi"/>
          <w:sz w:val="24"/>
        </w:rPr>
        <w:t xml:space="preserve">Credit </w:t>
      </w:r>
      <w:r w:rsidRPr="00BE0258">
        <w:rPr>
          <w:rFonts w:asciiTheme="minorHAnsi" w:hAnsiTheme="minorHAnsi"/>
          <w:sz w:val="24"/>
        </w:rPr>
        <w:t xml:space="preserve"> or</w:t>
      </w:r>
      <w:proofErr w:type="gramEnd"/>
      <w:r w:rsidRPr="00BE0258">
        <w:rPr>
          <w:rFonts w:asciiTheme="minorHAnsi" w:hAnsiTheme="minorHAnsi"/>
          <w:sz w:val="24"/>
        </w:rPr>
        <w:t xml:space="preserve"> low income) </w:t>
      </w:r>
    </w:p>
    <w:p w14:paraId="238E92AE"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are homeless, in care, recently left care, on probation, young parents or others considered “at risk” or those who are supervised by a Youth Offending Team. </w:t>
      </w:r>
    </w:p>
    <w:p w14:paraId="2F9DD1A9"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color w:val="000000" w:themeColor="text1"/>
          <w:sz w:val="24"/>
        </w:rPr>
        <w:t>have a</w:t>
      </w:r>
      <w:r w:rsidRPr="00BE0258">
        <w:rPr>
          <w:rFonts w:asciiTheme="minorHAnsi" w:hAnsiTheme="minorHAnsi"/>
          <w:color w:val="D90B00"/>
          <w:sz w:val="24"/>
        </w:rPr>
        <w:t xml:space="preserve"> </w:t>
      </w:r>
      <w:r w:rsidRPr="00BE0258">
        <w:rPr>
          <w:rFonts w:asciiTheme="minorHAnsi" w:hAnsiTheme="minorHAnsi"/>
          <w:sz w:val="24"/>
        </w:rPr>
        <w:t xml:space="preserve">total gross family income </w:t>
      </w:r>
      <w:r w:rsidR="007C0270" w:rsidRPr="007C0270">
        <w:rPr>
          <w:rFonts w:asciiTheme="minorHAnsi" w:hAnsiTheme="minorHAnsi"/>
          <w:b/>
          <w:color w:val="auto"/>
          <w:sz w:val="24"/>
        </w:rPr>
        <w:t>OF LESS THAN</w:t>
      </w:r>
      <w:r w:rsidR="007C0270">
        <w:rPr>
          <w:rFonts w:asciiTheme="minorHAnsi" w:hAnsiTheme="minorHAnsi"/>
          <w:sz w:val="24"/>
        </w:rPr>
        <w:t xml:space="preserve"> </w:t>
      </w:r>
      <w:r w:rsidR="00FB6C44">
        <w:rPr>
          <w:rFonts w:asciiTheme="minorHAnsi" w:hAnsiTheme="minorHAnsi"/>
          <w:b/>
          <w:color w:val="auto"/>
          <w:sz w:val="24"/>
        </w:rPr>
        <w:t>£25</w:t>
      </w:r>
      <w:r w:rsidR="007C0270" w:rsidRPr="007C0270">
        <w:rPr>
          <w:rFonts w:asciiTheme="minorHAnsi" w:hAnsiTheme="minorHAnsi"/>
          <w:b/>
          <w:color w:val="auto"/>
          <w:sz w:val="24"/>
        </w:rPr>
        <w:t>,000</w:t>
      </w:r>
      <w:r w:rsidRPr="007C0270">
        <w:rPr>
          <w:rFonts w:asciiTheme="minorHAnsi" w:hAnsiTheme="minorHAnsi"/>
          <w:color w:val="auto"/>
          <w:sz w:val="24"/>
        </w:rPr>
        <w:t xml:space="preserve"> </w:t>
      </w:r>
      <w:r w:rsidRPr="00BE0258">
        <w:rPr>
          <w:rFonts w:asciiTheme="minorHAnsi" w:hAnsiTheme="minorHAnsi"/>
          <w:sz w:val="24"/>
        </w:rPr>
        <w:t xml:space="preserve">per annum </w:t>
      </w:r>
      <w:r w:rsidR="00D942F9">
        <w:rPr>
          <w:rFonts w:asciiTheme="minorHAnsi" w:hAnsiTheme="minorHAnsi"/>
          <w:color w:val="000000" w:themeColor="text1"/>
          <w:sz w:val="24"/>
        </w:rPr>
        <w:t>excluding income earned</w:t>
      </w:r>
      <w:r w:rsidRPr="00BE0258">
        <w:rPr>
          <w:rFonts w:asciiTheme="minorHAnsi" w:hAnsiTheme="minorHAnsi"/>
          <w:color w:val="000000" w:themeColor="text1"/>
          <w:sz w:val="24"/>
        </w:rPr>
        <w:t xml:space="preserve"> by siblings living in the family home.</w:t>
      </w:r>
      <w:r w:rsidRPr="00BE0258">
        <w:rPr>
          <w:rFonts w:asciiTheme="minorHAnsi" w:hAnsiTheme="minorHAnsi"/>
          <w:sz w:val="24"/>
        </w:rPr>
        <w:t xml:space="preserve"> </w:t>
      </w:r>
    </w:p>
    <w:p w14:paraId="54811FED"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color w:val="000000" w:themeColor="text1"/>
          <w:sz w:val="24"/>
        </w:rPr>
        <w:t xml:space="preserve">are </w:t>
      </w:r>
      <w:r w:rsidRPr="00BE0258">
        <w:rPr>
          <w:rFonts w:asciiTheme="minorHAnsi" w:hAnsiTheme="minorHAnsi"/>
          <w:sz w:val="24"/>
        </w:rPr>
        <w:t xml:space="preserve">receiving or eligible to receive free school meals. </w:t>
      </w:r>
    </w:p>
    <w:p w14:paraId="78B2B7A3" w14:textId="77777777" w:rsidR="00D01B9C" w:rsidRPr="00BE0258" w:rsidRDefault="00204FDE">
      <w:pPr>
        <w:pStyle w:val="ListParagraph"/>
        <w:numPr>
          <w:ilvl w:val="0"/>
          <w:numId w:val="2"/>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are carers, either for their own child or another person. </w:t>
      </w:r>
    </w:p>
    <w:p w14:paraId="7B3BE1AC" w14:textId="77777777" w:rsidR="00541586" w:rsidRPr="00541586" w:rsidRDefault="0043726F" w:rsidP="0043726F">
      <w:pPr>
        <w:autoSpaceDE w:val="0"/>
        <w:autoSpaceDN w:val="0"/>
        <w:adjustRightInd w:val="0"/>
        <w:spacing w:after="131"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 </w:t>
      </w:r>
    </w:p>
    <w:p w14:paraId="434D6E42" w14:textId="77777777" w:rsidR="0043726F" w:rsidRDefault="0043726F">
      <w:pPr>
        <w:spacing w:after="0" w:line="240" w:lineRule="auto"/>
        <w:rPr>
          <w:rFonts w:asciiTheme="minorHAnsi" w:hAnsiTheme="minorHAnsi"/>
          <w:sz w:val="24"/>
        </w:rPr>
      </w:pPr>
    </w:p>
    <w:p w14:paraId="0C8BADAD"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Appropriate evidence confirming eligibility will be required: </w:t>
      </w:r>
    </w:p>
    <w:p w14:paraId="65927533" w14:textId="77777777" w:rsidR="00D01B9C" w:rsidRPr="00BE0258" w:rsidRDefault="00D01B9C">
      <w:pPr>
        <w:spacing w:after="0" w:line="240" w:lineRule="auto"/>
        <w:rPr>
          <w:rFonts w:asciiTheme="minorHAnsi" w:hAnsiTheme="minorHAnsi"/>
          <w:sz w:val="24"/>
        </w:rPr>
      </w:pPr>
    </w:p>
    <w:p w14:paraId="3EA71DF0"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Evidence of Benefits Received </w:t>
      </w:r>
    </w:p>
    <w:p w14:paraId="2C34560F" w14:textId="77777777" w:rsidR="00D01B9C" w:rsidRPr="00BE0258" w:rsidRDefault="00D01B9C">
      <w:pPr>
        <w:spacing w:after="0" w:line="240" w:lineRule="auto"/>
        <w:rPr>
          <w:rFonts w:asciiTheme="minorHAnsi" w:hAnsiTheme="minorHAnsi"/>
          <w:sz w:val="24"/>
        </w:rPr>
      </w:pPr>
    </w:p>
    <w:p w14:paraId="6ED63711" w14:textId="77777777" w:rsidR="00D01B9C" w:rsidRPr="00BE0258" w:rsidRDefault="007C0270">
      <w:pPr>
        <w:pStyle w:val="ListParagraph"/>
        <w:numPr>
          <w:ilvl w:val="0"/>
          <w:numId w:val="3"/>
        </w:numPr>
        <w:tabs>
          <w:tab w:val="clear" w:pos="360"/>
          <w:tab w:val="num" w:pos="720"/>
        </w:tabs>
        <w:spacing w:after="0" w:line="240" w:lineRule="auto"/>
        <w:ind w:left="720" w:hanging="360"/>
        <w:rPr>
          <w:rFonts w:asciiTheme="minorHAnsi" w:hAnsiTheme="minorHAnsi"/>
          <w:sz w:val="24"/>
        </w:rPr>
      </w:pPr>
      <w:r>
        <w:rPr>
          <w:rFonts w:asciiTheme="minorHAnsi" w:hAnsiTheme="minorHAnsi"/>
          <w:sz w:val="24"/>
        </w:rPr>
        <w:t>Universal Credit</w:t>
      </w:r>
      <w:r w:rsidR="00204FDE" w:rsidRPr="00BE0258">
        <w:rPr>
          <w:rFonts w:asciiTheme="minorHAnsi" w:hAnsiTheme="minorHAnsi"/>
          <w:sz w:val="24"/>
        </w:rPr>
        <w:t xml:space="preserve"> – most recent benefit letter from HM Revenue &amp; Customs detailing the amount of benefit received. </w:t>
      </w:r>
    </w:p>
    <w:p w14:paraId="2B0B7B2B" w14:textId="4AAC7C91" w:rsidR="003F5F33" w:rsidRDefault="00204FDE">
      <w:pPr>
        <w:pStyle w:val="ListParagraph"/>
        <w:numPr>
          <w:ilvl w:val="0"/>
          <w:numId w:val="3"/>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Tax Credits – Tax Credit Award Notification from HM Revenue &amp; Customs </w:t>
      </w:r>
      <w:r w:rsidR="00834D99">
        <w:rPr>
          <w:rFonts w:asciiTheme="minorHAnsi" w:hAnsiTheme="minorHAnsi"/>
          <w:sz w:val="24"/>
        </w:rPr>
        <w:t xml:space="preserve">(TC602) for the tax year April </w:t>
      </w:r>
      <w:r w:rsidR="002F6576">
        <w:rPr>
          <w:rFonts w:asciiTheme="minorHAnsi" w:hAnsiTheme="minorHAnsi"/>
          <w:sz w:val="24"/>
        </w:rPr>
        <w:t>1</w:t>
      </w:r>
      <w:r w:rsidR="002F6576" w:rsidRPr="002F6576">
        <w:rPr>
          <w:rFonts w:asciiTheme="minorHAnsi" w:hAnsiTheme="minorHAnsi"/>
          <w:sz w:val="24"/>
          <w:vertAlign w:val="superscript"/>
        </w:rPr>
        <w:t>st</w:t>
      </w:r>
      <w:proofErr w:type="gramStart"/>
      <w:r w:rsidR="002F6576">
        <w:rPr>
          <w:rFonts w:asciiTheme="minorHAnsi" w:hAnsiTheme="minorHAnsi"/>
          <w:sz w:val="24"/>
        </w:rPr>
        <w:t xml:space="preserve"> </w:t>
      </w:r>
      <w:r w:rsidRPr="00BE0258">
        <w:rPr>
          <w:rFonts w:asciiTheme="minorHAnsi" w:hAnsiTheme="minorHAnsi"/>
          <w:sz w:val="24"/>
        </w:rPr>
        <w:t>201</w:t>
      </w:r>
      <w:r w:rsidR="002F6576">
        <w:rPr>
          <w:rFonts w:asciiTheme="minorHAnsi" w:hAnsiTheme="minorHAnsi"/>
          <w:sz w:val="24"/>
        </w:rPr>
        <w:t>9</w:t>
      </w:r>
      <w:proofErr w:type="gramEnd"/>
      <w:r w:rsidR="00834D99">
        <w:rPr>
          <w:rFonts w:asciiTheme="minorHAnsi" w:hAnsiTheme="minorHAnsi"/>
          <w:sz w:val="24"/>
        </w:rPr>
        <w:t xml:space="preserve"> to </w:t>
      </w:r>
      <w:r w:rsidR="002F6576">
        <w:rPr>
          <w:rFonts w:asciiTheme="minorHAnsi" w:hAnsiTheme="minorHAnsi"/>
          <w:sz w:val="24"/>
        </w:rPr>
        <w:t>March 27</w:t>
      </w:r>
      <w:r w:rsidR="002F6576" w:rsidRPr="002F6576">
        <w:rPr>
          <w:rFonts w:asciiTheme="minorHAnsi" w:hAnsiTheme="minorHAnsi"/>
          <w:sz w:val="24"/>
          <w:vertAlign w:val="superscript"/>
        </w:rPr>
        <w:t>th</w:t>
      </w:r>
      <w:r w:rsidR="002F6576">
        <w:rPr>
          <w:rFonts w:asciiTheme="minorHAnsi" w:hAnsiTheme="minorHAnsi"/>
          <w:sz w:val="24"/>
        </w:rPr>
        <w:t xml:space="preserve"> </w:t>
      </w:r>
      <w:r w:rsidR="00535EF8">
        <w:rPr>
          <w:rFonts w:asciiTheme="minorHAnsi" w:hAnsiTheme="minorHAnsi"/>
          <w:sz w:val="24"/>
        </w:rPr>
        <w:t>20</w:t>
      </w:r>
      <w:r w:rsidR="002F6576">
        <w:rPr>
          <w:rFonts w:asciiTheme="minorHAnsi" w:hAnsiTheme="minorHAnsi"/>
          <w:sz w:val="24"/>
        </w:rPr>
        <w:t>20</w:t>
      </w:r>
      <w:r w:rsidR="0016235A">
        <w:rPr>
          <w:rFonts w:asciiTheme="minorHAnsi" w:hAnsiTheme="minorHAnsi"/>
          <w:sz w:val="24"/>
        </w:rPr>
        <w:t>, and/or T</w:t>
      </w:r>
      <w:r w:rsidR="007C0270">
        <w:rPr>
          <w:rFonts w:asciiTheme="minorHAnsi" w:hAnsiTheme="minorHAnsi"/>
          <w:sz w:val="24"/>
        </w:rPr>
        <w:t>C602</w:t>
      </w:r>
      <w:r w:rsidR="00535EF8">
        <w:rPr>
          <w:rFonts w:asciiTheme="minorHAnsi" w:hAnsiTheme="minorHAnsi"/>
          <w:sz w:val="24"/>
        </w:rPr>
        <w:t xml:space="preserve"> relating to </w:t>
      </w:r>
      <w:r w:rsidR="002F6576">
        <w:rPr>
          <w:rFonts w:asciiTheme="minorHAnsi" w:hAnsiTheme="minorHAnsi"/>
          <w:sz w:val="24"/>
        </w:rPr>
        <w:t>1</w:t>
      </w:r>
      <w:r w:rsidR="002F6576" w:rsidRPr="002F6576">
        <w:rPr>
          <w:rFonts w:asciiTheme="minorHAnsi" w:hAnsiTheme="minorHAnsi"/>
          <w:sz w:val="24"/>
          <w:vertAlign w:val="superscript"/>
        </w:rPr>
        <w:t>st</w:t>
      </w:r>
      <w:r w:rsidR="002F6576">
        <w:rPr>
          <w:rFonts w:asciiTheme="minorHAnsi" w:hAnsiTheme="minorHAnsi"/>
          <w:sz w:val="24"/>
        </w:rPr>
        <w:t xml:space="preserve"> </w:t>
      </w:r>
      <w:r w:rsidR="00535EF8">
        <w:rPr>
          <w:rFonts w:asciiTheme="minorHAnsi" w:hAnsiTheme="minorHAnsi"/>
          <w:sz w:val="24"/>
        </w:rPr>
        <w:t>April 201</w:t>
      </w:r>
      <w:r w:rsidR="002F6576">
        <w:rPr>
          <w:rFonts w:asciiTheme="minorHAnsi" w:hAnsiTheme="minorHAnsi"/>
          <w:sz w:val="24"/>
        </w:rPr>
        <w:t>9</w:t>
      </w:r>
      <w:r w:rsidR="00535EF8">
        <w:rPr>
          <w:rFonts w:asciiTheme="minorHAnsi" w:hAnsiTheme="minorHAnsi"/>
          <w:sz w:val="24"/>
        </w:rPr>
        <w:t xml:space="preserve"> to </w:t>
      </w:r>
      <w:r w:rsidR="002F6576">
        <w:rPr>
          <w:rFonts w:asciiTheme="minorHAnsi" w:hAnsiTheme="minorHAnsi"/>
          <w:sz w:val="24"/>
        </w:rPr>
        <w:t>27</w:t>
      </w:r>
      <w:r w:rsidR="002F6576" w:rsidRPr="002F6576">
        <w:rPr>
          <w:rFonts w:asciiTheme="minorHAnsi" w:hAnsiTheme="minorHAnsi"/>
          <w:sz w:val="24"/>
          <w:vertAlign w:val="superscript"/>
        </w:rPr>
        <w:t>th</w:t>
      </w:r>
      <w:r w:rsidR="002F6576">
        <w:rPr>
          <w:rFonts w:asciiTheme="minorHAnsi" w:hAnsiTheme="minorHAnsi"/>
          <w:sz w:val="24"/>
        </w:rPr>
        <w:t xml:space="preserve"> March</w:t>
      </w:r>
      <w:r w:rsidR="00535EF8">
        <w:rPr>
          <w:rFonts w:asciiTheme="minorHAnsi" w:hAnsiTheme="minorHAnsi"/>
          <w:sz w:val="24"/>
        </w:rPr>
        <w:t xml:space="preserve"> 20</w:t>
      </w:r>
      <w:r w:rsidR="002F6576">
        <w:rPr>
          <w:rFonts w:asciiTheme="minorHAnsi" w:hAnsiTheme="minorHAnsi"/>
          <w:sz w:val="24"/>
        </w:rPr>
        <w:t>20</w:t>
      </w:r>
    </w:p>
    <w:p w14:paraId="7280DAFD" w14:textId="77777777" w:rsidR="00D01B9C" w:rsidRPr="00BE0258" w:rsidRDefault="00204FDE">
      <w:pPr>
        <w:pStyle w:val="ListParagraph"/>
        <w:numPr>
          <w:ilvl w:val="0"/>
          <w:numId w:val="3"/>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 detailing your household income and your Tax Credit entitlement. </w:t>
      </w:r>
    </w:p>
    <w:p w14:paraId="545E08DB" w14:textId="77777777" w:rsidR="00D01B9C" w:rsidRPr="00BE0258" w:rsidRDefault="00D01B9C">
      <w:pPr>
        <w:spacing w:after="0" w:line="240" w:lineRule="auto"/>
        <w:rPr>
          <w:rFonts w:asciiTheme="minorHAnsi" w:hAnsiTheme="minorHAnsi"/>
          <w:sz w:val="24"/>
        </w:rPr>
      </w:pPr>
    </w:p>
    <w:p w14:paraId="36869798"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OR Evidence of Employment </w:t>
      </w:r>
    </w:p>
    <w:p w14:paraId="64727A7B" w14:textId="77777777" w:rsidR="00D01B9C" w:rsidRPr="00BE0258" w:rsidRDefault="00D01B9C">
      <w:pPr>
        <w:spacing w:after="0" w:line="240" w:lineRule="auto"/>
        <w:rPr>
          <w:rFonts w:asciiTheme="minorHAnsi" w:hAnsiTheme="minorHAnsi"/>
          <w:sz w:val="24"/>
        </w:rPr>
      </w:pPr>
    </w:p>
    <w:p w14:paraId="16D1BFD7" w14:textId="77777777" w:rsidR="00D01B9C" w:rsidRPr="00BE0258" w:rsidRDefault="00204FDE">
      <w:pPr>
        <w:pStyle w:val="ListParagraph"/>
        <w:numPr>
          <w:ilvl w:val="0"/>
          <w:numId w:val="4"/>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Salaries and wages – P60, Month 12 or week 53 payslip; and P9D or P11D if you have received benefits or payments in kind; and P45 if you had more than o</w:t>
      </w:r>
      <w:r w:rsidR="0016235A">
        <w:rPr>
          <w:rFonts w:asciiTheme="minorHAnsi" w:hAnsiTheme="minorHAnsi"/>
          <w:sz w:val="24"/>
        </w:rPr>
        <w:t xml:space="preserve">ne </w:t>
      </w:r>
      <w:r w:rsidR="00055E87">
        <w:rPr>
          <w:rFonts w:asciiTheme="minorHAnsi" w:hAnsiTheme="minorHAnsi"/>
          <w:sz w:val="24"/>
        </w:rPr>
        <w:t>emplo</w:t>
      </w:r>
      <w:r w:rsidR="003F5F33">
        <w:rPr>
          <w:rFonts w:asciiTheme="minorHAnsi" w:hAnsiTheme="minorHAnsi"/>
          <w:sz w:val="24"/>
        </w:rPr>
        <w:t>yer in the tax year 2016-</w:t>
      </w:r>
      <w:proofErr w:type="gramStart"/>
      <w:r w:rsidR="003F5F33">
        <w:rPr>
          <w:rFonts w:asciiTheme="minorHAnsi" w:hAnsiTheme="minorHAnsi"/>
          <w:sz w:val="24"/>
        </w:rPr>
        <w:t>2017</w:t>
      </w:r>
      <w:r w:rsidRPr="00BE0258">
        <w:rPr>
          <w:rFonts w:asciiTheme="minorHAnsi" w:hAnsiTheme="minorHAnsi"/>
          <w:sz w:val="24"/>
        </w:rPr>
        <w:t xml:space="preserve"> .</w:t>
      </w:r>
      <w:proofErr w:type="gramEnd"/>
    </w:p>
    <w:p w14:paraId="07B957F3" w14:textId="77777777" w:rsidR="00D01B9C" w:rsidRPr="00BE0258" w:rsidRDefault="00204FDE">
      <w:pPr>
        <w:pStyle w:val="ListParagraph"/>
        <w:numPr>
          <w:ilvl w:val="0"/>
          <w:numId w:val="4"/>
        </w:numPr>
        <w:tabs>
          <w:tab w:val="clear" w:pos="360"/>
          <w:tab w:val="num" w:pos="720"/>
        </w:tabs>
        <w:spacing w:after="0" w:line="240" w:lineRule="auto"/>
        <w:ind w:left="720" w:hanging="360"/>
        <w:rPr>
          <w:rFonts w:asciiTheme="minorHAnsi" w:hAnsiTheme="minorHAnsi"/>
          <w:sz w:val="24"/>
        </w:rPr>
      </w:pPr>
      <w:proofErr w:type="spellStart"/>
      <w:r w:rsidRPr="00BE0258">
        <w:rPr>
          <w:rFonts w:asciiTheme="minorHAnsi" w:hAnsiTheme="minorHAnsi"/>
          <w:sz w:val="24"/>
        </w:rPr>
        <w:t>Self Employment</w:t>
      </w:r>
      <w:proofErr w:type="spellEnd"/>
      <w:r w:rsidRPr="00BE0258">
        <w:rPr>
          <w:rFonts w:asciiTheme="minorHAnsi" w:hAnsiTheme="minorHAnsi"/>
          <w:sz w:val="24"/>
        </w:rPr>
        <w:t xml:space="preserve"> Income – Your SA302 form; or Tax Credit Award Notification; or Accountants letter on headed paper. </w:t>
      </w:r>
    </w:p>
    <w:p w14:paraId="6C6FCBA2" w14:textId="77777777" w:rsidR="00D01B9C" w:rsidRPr="00BE0258" w:rsidRDefault="00204FDE">
      <w:pPr>
        <w:pStyle w:val="ListParagraph"/>
        <w:numPr>
          <w:ilvl w:val="0"/>
          <w:numId w:val="4"/>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Taxable social security benefits – a statement of paid benefits from </w:t>
      </w:r>
      <w:r w:rsidR="00055E87" w:rsidRPr="00BE0258">
        <w:rPr>
          <w:rFonts w:asciiTheme="minorHAnsi" w:hAnsiTheme="minorHAnsi"/>
          <w:sz w:val="24"/>
        </w:rPr>
        <w:t>Job Centre</w:t>
      </w:r>
      <w:r w:rsidRPr="00BE0258">
        <w:rPr>
          <w:rFonts w:asciiTheme="minorHAnsi" w:hAnsiTheme="minorHAnsi"/>
          <w:sz w:val="24"/>
        </w:rPr>
        <w:t xml:space="preserve"> Plus or your Social Security Office. </w:t>
      </w:r>
    </w:p>
    <w:p w14:paraId="17E3F533" w14:textId="77777777" w:rsidR="00D01B9C" w:rsidRPr="00BE0258" w:rsidRDefault="00D01B9C">
      <w:pPr>
        <w:spacing w:after="0" w:line="240" w:lineRule="auto"/>
        <w:rPr>
          <w:rFonts w:asciiTheme="minorHAnsi" w:hAnsiTheme="minorHAnsi"/>
          <w:sz w:val="24"/>
        </w:rPr>
      </w:pPr>
    </w:p>
    <w:p w14:paraId="1F425602" w14:textId="77777777" w:rsidR="00D01B9C" w:rsidRPr="00BE0258" w:rsidRDefault="00D01B9C">
      <w:pPr>
        <w:pStyle w:val="Default"/>
        <w:rPr>
          <w:rFonts w:asciiTheme="minorHAnsi" w:hAnsiTheme="minorHAnsi"/>
        </w:rPr>
      </w:pPr>
    </w:p>
    <w:p w14:paraId="4EEA5235" w14:textId="77777777" w:rsidR="00AA2875" w:rsidRPr="00BE0258" w:rsidRDefault="00AA2875" w:rsidP="00AA2875">
      <w:pPr>
        <w:spacing w:after="0" w:line="240" w:lineRule="auto"/>
        <w:rPr>
          <w:rFonts w:asciiTheme="minorHAnsi" w:hAnsiTheme="minorHAnsi"/>
          <w:b/>
          <w:sz w:val="24"/>
        </w:rPr>
      </w:pPr>
      <w:r w:rsidRPr="00BE0258">
        <w:rPr>
          <w:rFonts w:asciiTheme="minorHAnsi" w:hAnsiTheme="minorHAnsi"/>
          <w:b/>
          <w:sz w:val="24"/>
        </w:rPr>
        <w:t>Conditions for a Bursary award</w:t>
      </w:r>
    </w:p>
    <w:p w14:paraId="0E60A009" w14:textId="77777777" w:rsidR="00AA2875" w:rsidRPr="00BE0258" w:rsidRDefault="00AA2875" w:rsidP="00AA2875">
      <w:pPr>
        <w:spacing w:after="0" w:line="240" w:lineRule="auto"/>
        <w:rPr>
          <w:rFonts w:asciiTheme="minorHAnsi" w:hAnsiTheme="minorHAnsi"/>
          <w:sz w:val="24"/>
        </w:rPr>
      </w:pPr>
    </w:p>
    <w:p w14:paraId="2BE83883" w14:textId="77777777" w:rsidR="00AA2875" w:rsidRPr="00BE0258" w:rsidRDefault="00AA2875" w:rsidP="00AA2875">
      <w:pPr>
        <w:spacing w:after="0" w:line="240" w:lineRule="auto"/>
        <w:rPr>
          <w:rFonts w:asciiTheme="minorHAnsi" w:hAnsiTheme="minorHAnsi"/>
          <w:sz w:val="24"/>
        </w:rPr>
      </w:pPr>
      <w:r w:rsidRPr="00BE0258">
        <w:rPr>
          <w:rFonts w:asciiTheme="minorHAnsi" w:hAnsiTheme="minorHAnsi"/>
          <w:sz w:val="24"/>
        </w:rPr>
        <w:t xml:space="preserve">In order to qualify for a </w:t>
      </w:r>
      <w:proofErr w:type="gramStart"/>
      <w:r w:rsidRPr="00BE0258">
        <w:rPr>
          <w:rFonts w:asciiTheme="minorHAnsi" w:hAnsiTheme="minorHAnsi"/>
          <w:sz w:val="24"/>
        </w:rPr>
        <w:t>bursary</w:t>
      </w:r>
      <w:proofErr w:type="gramEnd"/>
      <w:r w:rsidRPr="00BE0258">
        <w:rPr>
          <w:rFonts w:asciiTheme="minorHAnsi" w:hAnsiTheme="minorHAnsi"/>
          <w:sz w:val="24"/>
        </w:rPr>
        <w:t xml:space="preserve"> the student must meet and/or adhere to the following criteria:</w:t>
      </w:r>
    </w:p>
    <w:p w14:paraId="06CCB8C2" w14:textId="77777777" w:rsidR="00AA2875" w:rsidRPr="00BE0258" w:rsidRDefault="00AA2875" w:rsidP="00AA2875">
      <w:pPr>
        <w:spacing w:after="0" w:line="240" w:lineRule="auto"/>
        <w:rPr>
          <w:rFonts w:asciiTheme="minorHAnsi" w:hAnsiTheme="minorHAnsi"/>
          <w:sz w:val="24"/>
        </w:rPr>
      </w:pPr>
    </w:p>
    <w:p w14:paraId="76D8A2AB" w14:textId="77777777" w:rsidR="00AA2875" w:rsidRPr="00BE0258" w:rsidRDefault="00AA2875" w:rsidP="00AA2875">
      <w:pPr>
        <w:pStyle w:val="ListParagraph"/>
        <w:numPr>
          <w:ilvl w:val="0"/>
          <w:numId w:val="8"/>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Follow the Post-16 Code of Conduct.</w:t>
      </w:r>
    </w:p>
    <w:p w14:paraId="6FE5832A" w14:textId="77777777" w:rsidR="00AA2875" w:rsidRPr="00BE0258" w:rsidRDefault="00AA2875" w:rsidP="00AA2875">
      <w:pPr>
        <w:pStyle w:val="ListParagraph"/>
        <w:numPr>
          <w:ilvl w:val="0"/>
          <w:numId w:val="8"/>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Attendance of 100% is expected. Any absences must be covered by a doctor’s note or letter from </w:t>
      </w:r>
      <w:r w:rsidRPr="00BE0258">
        <w:rPr>
          <w:rFonts w:asciiTheme="minorHAnsi" w:hAnsiTheme="minorHAnsi"/>
          <w:color w:val="000000" w:themeColor="text1"/>
          <w:sz w:val="24"/>
        </w:rPr>
        <w:t>parent</w:t>
      </w:r>
      <w:r w:rsidRPr="00BE0258">
        <w:rPr>
          <w:rFonts w:asciiTheme="minorHAnsi" w:hAnsiTheme="minorHAnsi"/>
          <w:color w:val="D90B00"/>
          <w:sz w:val="24"/>
        </w:rPr>
        <w:t>/</w:t>
      </w:r>
      <w:r w:rsidRPr="00BE0258">
        <w:rPr>
          <w:rFonts w:asciiTheme="minorHAnsi" w:hAnsiTheme="minorHAnsi"/>
          <w:sz w:val="24"/>
        </w:rPr>
        <w:t>carer.</w:t>
      </w:r>
    </w:p>
    <w:p w14:paraId="52E5C4A3" w14:textId="77777777" w:rsidR="00AA2875" w:rsidRPr="00BE0258" w:rsidRDefault="00AA2875" w:rsidP="00AA2875">
      <w:pPr>
        <w:pStyle w:val="ListParagraph"/>
        <w:numPr>
          <w:ilvl w:val="0"/>
          <w:numId w:val="8"/>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Students must have ‘Attitude to learning’ grades of satisfactory or above in the latest round of progress checking. </w:t>
      </w:r>
    </w:p>
    <w:p w14:paraId="53B58E16" w14:textId="77777777" w:rsidR="00AA2875" w:rsidRPr="00BE0258" w:rsidRDefault="00AA2875" w:rsidP="00AA2875">
      <w:pPr>
        <w:pStyle w:val="ListParagraph"/>
        <w:numPr>
          <w:ilvl w:val="0"/>
          <w:numId w:val="8"/>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have no outstanding cause for concerns logged</w:t>
      </w:r>
    </w:p>
    <w:p w14:paraId="7718B8E8" w14:textId="77777777" w:rsidR="00AA2875" w:rsidRPr="00BE0258" w:rsidRDefault="00AA2875" w:rsidP="00AA2875">
      <w:pPr>
        <w:pStyle w:val="ListParagraph"/>
        <w:numPr>
          <w:ilvl w:val="0"/>
          <w:numId w:val="8"/>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 xml:space="preserve">have no outstanding school resources left to </w:t>
      </w:r>
      <w:proofErr w:type="gramStart"/>
      <w:r w:rsidRPr="00BE0258">
        <w:rPr>
          <w:rFonts w:asciiTheme="minorHAnsi" w:hAnsiTheme="minorHAnsi"/>
          <w:sz w:val="24"/>
        </w:rPr>
        <w:t>return</w:t>
      </w:r>
      <w:proofErr w:type="gramEnd"/>
    </w:p>
    <w:p w14:paraId="0A7A9119" w14:textId="77777777" w:rsidR="00D01B9C" w:rsidRPr="00BE0258" w:rsidRDefault="00D01B9C">
      <w:pPr>
        <w:spacing w:after="0" w:line="240" w:lineRule="auto"/>
        <w:rPr>
          <w:rFonts w:asciiTheme="minorHAnsi" w:hAnsiTheme="minorHAnsi"/>
          <w:sz w:val="24"/>
        </w:rPr>
      </w:pPr>
    </w:p>
    <w:p w14:paraId="1B1D2674" w14:textId="77777777" w:rsidR="004C6B17" w:rsidRDefault="00AA2875" w:rsidP="004C6B17">
      <w:pPr>
        <w:pStyle w:val="ListParagraph"/>
        <w:spacing w:after="0" w:line="240" w:lineRule="auto"/>
        <w:ind w:left="0"/>
        <w:rPr>
          <w:rFonts w:asciiTheme="minorHAnsi" w:hAnsiTheme="minorHAnsi"/>
          <w:sz w:val="24"/>
        </w:rPr>
      </w:pPr>
      <w:r w:rsidRPr="00BE0258">
        <w:rPr>
          <w:rFonts w:asciiTheme="minorHAnsi" w:hAnsiTheme="minorHAnsi"/>
          <w:sz w:val="24"/>
        </w:rPr>
        <w:t>Completion of work/progress will also be monitored and any student persistently failing may have their bursary withdrawn or their application turned down.</w:t>
      </w:r>
    </w:p>
    <w:p w14:paraId="4858F6B9" w14:textId="77777777" w:rsidR="004C6B17" w:rsidRDefault="004C6B17" w:rsidP="004C6B17">
      <w:pPr>
        <w:pStyle w:val="ListParagraph"/>
        <w:spacing w:after="0" w:line="240" w:lineRule="auto"/>
        <w:ind w:left="0"/>
        <w:rPr>
          <w:rFonts w:asciiTheme="minorHAnsi" w:hAnsiTheme="minorHAnsi"/>
          <w:sz w:val="24"/>
        </w:rPr>
      </w:pPr>
    </w:p>
    <w:p w14:paraId="17FDF518" w14:textId="77777777" w:rsidR="004C6B17" w:rsidRPr="004C6B17" w:rsidRDefault="004C6B17" w:rsidP="004C6B17">
      <w:pPr>
        <w:pStyle w:val="ListParagraph"/>
        <w:spacing w:after="0" w:line="240" w:lineRule="auto"/>
        <w:ind w:left="0"/>
        <w:rPr>
          <w:rFonts w:asciiTheme="minorHAnsi" w:hAnsiTheme="minorHAnsi"/>
          <w:b/>
          <w:sz w:val="24"/>
        </w:rPr>
      </w:pPr>
      <w:r w:rsidRPr="004C6B17">
        <w:rPr>
          <w:rFonts w:asciiTheme="minorHAnsi" w:hAnsiTheme="minorHAnsi"/>
          <w:b/>
          <w:sz w:val="24"/>
        </w:rPr>
        <w:t>Deadline</w:t>
      </w:r>
      <w:r>
        <w:rPr>
          <w:rFonts w:asciiTheme="minorHAnsi" w:hAnsiTheme="minorHAnsi"/>
          <w:b/>
          <w:sz w:val="24"/>
        </w:rPr>
        <w:t xml:space="preserve"> for applications</w:t>
      </w:r>
    </w:p>
    <w:p w14:paraId="04B0640D" w14:textId="77777777" w:rsidR="004C6B17" w:rsidRDefault="004C6B17" w:rsidP="004C6B17">
      <w:pPr>
        <w:pStyle w:val="ListParagraph"/>
        <w:spacing w:after="0" w:line="240" w:lineRule="auto"/>
        <w:ind w:left="0"/>
        <w:rPr>
          <w:rFonts w:asciiTheme="minorHAnsi" w:hAnsiTheme="minorHAnsi"/>
          <w:sz w:val="24"/>
        </w:rPr>
      </w:pPr>
    </w:p>
    <w:p w14:paraId="7DFB0163" w14:textId="5F09A477" w:rsidR="00E47A42" w:rsidRPr="00942F9C" w:rsidRDefault="004C6B17" w:rsidP="00E47A42">
      <w:pPr>
        <w:pStyle w:val="ListParagraph"/>
        <w:spacing w:after="0" w:line="240" w:lineRule="auto"/>
        <w:ind w:left="0"/>
        <w:rPr>
          <w:b/>
        </w:rPr>
      </w:pPr>
      <w:r w:rsidRPr="00942F9C">
        <w:rPr>
          <w:rFonts w:asciiTheme="minorHAnsi" w:hAnsiTheme="minorHAnsi"/>
          <w:b/>
          <w:sz w:val="24"/>
        </w:rPr>
        <w:t>Initial applications for the guaranteed bur</w:t>
      </w:r>
      <w:r w:rsidR="0016235A" w:rsidRPr="00942F9C">
        <w:rPr>
          <w:rFonts w:asciiTheme="minorHAnsi" w:hAnsiTheme="minorHAnsi"/>
          <w:b/>
          <w:sz w:val="24"/>
        </w:rPr>
        <w:t xml:space="preserve">sary </w:t>
      </w:r>
      <w:r w:rsidR="00535EF8">
        <w:rPr>
          <w:rFonts w:asciiTheme="minorHAnsi" w:hAnsiTheme="minorHAnsi"/>
          <w:b/>
          <w:sz w:val="24"/>
        </w:rPr>
        <w:t>must be made before Friday September 2</w:t>
      </w:r>
      <w:r w:rsidR="002F6576">
        <w:rPr>
          <w:rFonts w:asciiTheme="minorHAnsi" w:hAnsiTheme="minorHAnsi"/>
          <w:b/>
          <w:sz w:val="24"/>
        </w:rPr>
        <w:t>5</w:t>
      </w:r>
      <w:r w:rsidR="0016235A" w:rsidRPr="00942F9C">
        <w:rPr>
          <w:rFonts w:asciiTheme="minorHAnsi" w:hAnsiTheme="minorHAnsi"/>
          <w:b/>
          <w:sz w:val="24"/>
        </w:rPr>
        <w:t>th</w:t>
      </w:r>
      <w:r w:rsidR="0016235A" w:rsidRPr="00942F9C">
        <w:rPr>
          <w:rFonts w:asciiTheme="minorHAnsi" w:hAnsiTheme="minorHAnsi"/>
          <w:b/>
          <w:sz w:val="24"/>
          <w:vertAlign w:val="superscript"/>
        </w:rPr>
        <w:t xml:space="preserve"> </w:t>
      </w:r>
      <w:r w:rsidR="00535EF8">
        <w:rPr>
          <w:rFonts w:asciiTheme="minorHAnsi" w:hAnsiTheme="minorHAnsi"/>
          <w:b/>
          <w:sz w:val="24"/>
        </w:rPr>
        <w:t>20</w:t>
      </w:r>
      <w:r w:rsidR="002F6576">
        <w:rPr>
          <w:rFonts w:asciiTheme="minorHAnsi" w:hAnsiTheme="minorHAnsi"/>
          <w:b/>
          <w:sz w:val="24"/>
        </w:rPr>
        <w:t>20</w:t>
      </w:r>
      <w:r w:rsidR="00535EF8">
        <w:rPr>
          <w:rFonts w:asciiTheme="minorHAnsi" w:hAnsiTheme="minorHAnsi"/>
          <w:b/>
          <w:sz w:val="24"/>
        </w:rPr>
        <w:t xml:space="preserve"> </w:t>
      </w:r>
      <w:r w:rsidRPr="00942F9C">
        <w:rPr>
          <w:rFonts w:asciiTheme="minorHAnsi" w:hAnsiTheme="minorHAnsi"/>
          <w:b/>
          <w:sz w:val="24"/>
        </w:rPr>
        <w:t xml:space="preserve">so that funds can be allocated. </w:t>
      </w:r>
    </w:p>
    <w:p w14:paraId="21713BC9" w14:textId="77777777" w:rsidR="00E47A42" w:rsidRDefault="00E47A42" w:rsidP="00E47A42">
      <w:pPr>
        <w:pStyle w:val="ListParagraph"/>
        <w:spacing w:after="0" w:line="240" w:lineRule="auto"/>
        <w:ind w:left="0"/>
        <w:jc w:val="center"/>
      </w:pPr>
    </w:p>
    <w:p w14:paraId="100F5B93" w14:textId="77777777" w:rsidR="00E47A42" w:rsidRDefault="00E47A42" w:rsidP="00E47A42">
      <w:pPr>
        <w:pStyle w:val="ListParagraph"/>
        <w:spacing w:after="0" w:line="240" w:lineRule="auto"/>
        <w:ind w:left="0"/>
        <w:jc w:val="center"/>
      </w:pPr>
    </w:p>
    <w:p w14:paraId="3838C9CE" w14:textId="77777777" w:rsidR="00E47A42" w:rsidRDefault="00E47A42" w:rsidP="00E47A42">
      <w:pPr>
        <w:pStyle w:val="ListParagraph"/>
        <w:spacing w:after="0" w:line="240" w:lineRule="auto"/>
        <w:ind w:left="0"/>
        <w:jc w:val="center"/>
      </w:pPr>
    </w:p>
    <w:p w14:paraId="75A2AE89" w14:textId="77777777" w:rsidR="00E47A42" w:rsidRDefault="00E47A42" w:rsidP="00E47A42">
      <w:pPr>
        <w:pStyle w:val="ListParagraph"/>
        <w:spacing w:after="0" w:line="240" w:lineRule="auto"/>
        <w:ind w:left="0"/>
        <w:jc w:val="center"/>
      </w:pPr>
    </w:p>
    <w:p w14:paraId="7D0EC1A4" w14:textId="77777777" w:rsidR="00D942F9" w:rsidRDefault="00D942F9" w:rsidP="00E47A42">
      <w:pPr>
        <w:pStyle w:val="ListParagraph"/>
        <w:spacing w:after="0" w:line="240" w:lineRule="auto"/>
        <w:ind w:left="0"/>
        <w:jc w:val="center"/>
        <w:rPr>
          <w:rFonts w:asciiTheme="minorHAnsi" w:hAnsiTheme="minorHAnsi"/>
          <w:b/>
          <w:color w:val="7F2527"/>
          <w:sz w:val="44"/>
        </w:rPr>
      </w:pPr>
    </w:p>
    <w:p w14:paraId="3A27A4CB" w14:textId="77777777" w:rsidR="00535EF8" w:rsidRDefault="00535EF8" w:rsidP="00E47A42">
      <w:pPr>
        <w:pStyle w:val="ListParagraph"/>
        <w:spacing w:after="0" w:line="240" w:lineRule="auto"/>
        <w:ind w:left="0"/>
        <w:jc w:val="center"/>
        <w:rPr>
          <w:rFonts w:asciiTheme="minorHAnsi" w:hAnsiTheme="minorHAnsi"/>
          <w:b/>
          <w:color w:val="7F2527"/>
          <w:sz w:val="44"/>
        </w:rPr>
      </w:pPr>
    </w:p>
    <w:p w14:paraId="1DE9CF19" w14:textId="77777777" w:rsidR="00D01B9C" w:rsidRPr="004C6B17" w:rsidRDefault="00942F9C" w:rsidP="00E47A42">
      <w:pPr>
        <w:pStyle w:val="ListParagraph"/>
        <w:spacing w:after="0" w:line="240" w:lineRule="auto"/>
        <w:ind w:left="0"/>
        <w:jc w:val="center"/>
        <w:rPr>
          <w:rFonts w:asciiTheme="minorHAnsi" w:hAnsiTheme="minorHAnsi"/>
          <w:sz w:val="24"/>
        </w:rPr>
      </w:pPr>
      <w:r>
        <w:rPr>
          <w:rFonts w:asciiTheme="minorHAnsi" w:hAnsiTheme="minorHAnsi"/>
          <w:b/>
          <w:color w:val="7F2527"/>
          <w:sz w:val="44"/>
        </w:rPr>
        <w:lastRenderedPageBreak/>
        <w:t>Vulnerable Student</w:t>
      </w:r>
      <w:r w:rsidR="00204FDE" w:rsidRPr="00BE0258">
        <w:rPr>
          <w:rFonts w:asciiTheme="minorHAnsi" w:hAnsiTheme="minorHAnsi"/>
          <w:b/>
          <w:color w:val="7F2527"/>
          <w:sz w:val="44"/>
        </w:rPr>
        <w:t xml:space="preserve"> Bursary</w:t>
      </w:r>
    </w:p>
    <w:p w14:paraId="2DBAB345" w14:textId="77777777" w:rsidR="00D01B9C" w:rsidRPr="00BE0258" w:rsidRDefault="00D01B9C">
      <w:pPr>
        <w:spacing w:after="0" w:line="240" w:lineRule="auto"/>
        <w:rPr>
          <w:rFonts w:asciiTheme="minorHAnsi" w:hAnsiTheme="minorHAnsi"/>
          <w:b/>
          <w:color w:val="861F53"/>
          <w:sz w:val="24"/>
        </w:rPr>
      </w:pPr>
    </w:p>
    <w:p w14:paraId="6E7C38F4" w14:textId="77777777" w:rsidR="00D01B9C" w:rsidRDefault="00204FDE">
      <w:pPr>
        <w:spacing w:after="0" w:line="240" w:lineRule="auto"/>
        <w:rPr>
          <w:rFonts w:asciiTheme="minorHAnsi" w:hAnsiTheme="minorHAnsi"/>
          <w:sz w:val="24"/>
        </w:rPr>
      </w:pPr>
      <w:r w:rsidRPr="00BE0258">
        <w:rPr>
          <w:rFonts w:asciiTheme="minorHAnsi" w:hAnsiTheme="minorHAnsi"/>
          <w:sz w:val="24"/>
        </w:rPr>
        <w:t>This bursary of £1200 is available to students who fall under one of the following vulnerable groups:</w:t>
      </w:r>
    </w:p>
    <w:p w14:paraId="2EA1CF25" w14:textId="77777777" w:rsidR="00535EF8" w:rsidRDefault="00535EF8">
      <w:pPr>
        <w:spacing w:after="0" w:line="240" w:lineRule="auto"/>
        <w:rPr>
          <w:rFonts w:asciiTheme="minorHAnsi" w:hAnsiTheme="minorHAnsi"/>
          <w:sz w:val="24"/>
        </w:rPr>
      </w:pPr>
    </w:p>
    <w:p w14:paraId="10948481" w14:textId="77777777" w:rsidR="00535EF8" w:rsidRPr="00535EF8" w:rsidRDefault="00535EF8" w:rsidP="00535EF8">
      <w:pPr>
        <w:numPr>
          <w:ilvl w:val="0"/>
          <w:numId w:val="9"/>
        </w:numPr>
        <w:shd w:val="clear" w:color="auto" w:fill="FFFFFF"/>
        <w:spacing w:after="75" w:line="240" w:lineRule="auto"/>
        <w:ind w:left="300"/>
        <w:rPr>
          <w:rFonts w:asciiTheme="minorHAnsi" w:eastAsia="Times New Roman" w:hAnsiTheme="minorHAnsi" w:cs="Arial"/>
          <w:color w:val="0B0C0C"/>
          <w:sz w:val="24"/>
          <w:lang w:eastAsia="en-GB"/>
        </w:rPr>
      </w:pPr>
      <w:proofErr w:type="gramStart"/>
      <w:r w:rsidRPr="00535EF8">
        <w:rPr>
          <w:rFonts w:asciiTheme="minorHAnsi" w:eastAsia="Times New Roman" w:hAnsiTheme="minorHAnsi" w:cs="Arial"/>
          <w:color w:val="0B0C0C"/>
          <w:sz w:val="24"/>
          <w:lang w:eastAsia="en-GB"/>
        </w:rPr>
        <w:t>you’re</w:t>
      </w:r>
      <w:proofErr w:type="gramEnd"/>
      <w:r w:rsidRPr="00535EF8">
        <w:rPr>
          <w:rFonts w:asciiTheme="minorHAnsi" w:eastAsia="Times New Roman" w:hAnsiTheme="minorHAnsi" w:cs="Arial"/>
          <w:color w:val="0B0C0C"/>
          <w:sz w:val="24"/>
          <w:lang w:eastAsia="en-GB"/>
        </w:rPr>
        <w:t xml:space="preserve"> in or recently left local authority care</w:t>
      </w:r>
    </w:p>
    <w:p w14:paraId="2CABF5F9" w14:textId="77777777" w:rsidR="00535EF8" w:rsidRPr="00535EF8" w:rsidRDefault="00535EF8" w:rsidP="00535EF8">
      <w:pPr>
        <w:numPr>
          <w:ilvl w:val="0"/>
          <w:numId w:val="9"/>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 xml:space="preserve">you get Income Support or Universal Credit because </w:t>
      </w:r>
      <w:proofErr w:type="gramStart"/>
      <w:r w:rsidRPr="00535EF8">
        <w:rPr>
          <w:rFonts w:asciiTheme="minorHAnsi" w:eastAsia="Times New Roman" w:hAnsiTheme="minorHAnsi" w:cs="Arial"/>
          <w:color w:val="0B0C0C"/>
          <w:sz w:val="24"/>
          <w:lang w:eastAsia="en-GB"/>
        </w:rPr>
        <w:t>you’re</w:t>
      </w:r>
      <w:proofErr w:type="gramEnd"/>
      <w:r w:rsidRPr="00535EF8">
        <w:rPr>
          <w:rFonts w:asciiTheme="minorHAnsi" w:eastAsia="Times New Roman" w:hAnsiTheme="minorHAnsi" w:cs="Arial"/>
          <w:color w:val="0B0C0C"/>
          <w:sz w:val="24"/>
          <w:lang w:eastAsia="en-GB"/>
        </w:rPr>
        <w:t xml:space="preserve"> financially supporting yourself</w:t>
      </w:r>
    </w:p>
    <w:p w14:paraId="5C081245" w14:textId="77777777" w:rsidR="00535EF8" w:rsidRPr="00535EF8" w:rsidRDefault="00535EF8" w:rsidP="00535EF8">
      <w:pPr>
        <w:numPr>
          <w:ilvl w:val="0"/>
          <w:numId w:val="9"/>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 get Disability Living Allowance (DLA) in your name and either Employment and Support Allowance (ESA) or Universal Credit</w:t>
      </w:r>
    </w:p>
    <w:p w14:paraId="3CB1BF7A" w14:textId="77777777" w:rsidR="00535EF8" w:rsidRPr="00535EF8" w:rsidRDefault="00535EF8" w:rsidP="00535EF8">
      <w:pPr>
        <w:numPr>
          <w:ilvl w:val="0"/>
          <w:numId w:val="9"/>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 get Personal Independence Payment (PIP) in your name and either ESA or Universal Credit</w:t>
      </w:r>
    </w:p>
    <w:p w14:paraId="0A0B8011" w14:textId="77777777" w:rsidR="00535EF8" w:rsidRPr="00535EF8" w:rsidRDefault="00535EF8" w:rsidP="00535EF8">
      <w:pPr>
        <w:shd w:val="clear" w:color="auto" w:fill="FFFFFF"/>
        <w:spacing w:before="300" w:after="300" w:line="240" w:lineRule="auto"/>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 may get the full amount if you have expenses and study full-time on a course of at least 30 weeks.</w:t>
      </w:r>
    </w:p>
    <w:p w14:paraId="763CD05C" w14:textId="77777777" w:rsidR="00535EF8" w:rsidRPr="00535EF8" w:rsidRDefault="00535EF8" w:rsidP="00535EF8">
      <w:pPr>
        <w:shd w:val="clear" w:color="auto" w:fill="FFFFFF"/>
        <w:spacing w:before="300" w:after="300" w:line="240" w:lineRule="auto"/>
        <w:rPr>
          <w:rFonts w:asciiTheme="minorHAnsi" w:eastAsia="Times New Roman" w:hAnsiTheme="minorHAnsi" w:cs="Arial"/>
          <w:color w:val="0B0C0C"/>
          <w:sz w:val="24"/>
          <w:lang w:eastAsia="en-GB"/>
        </w:rPr>
      </w:pPr>
      <w:proofErr w:type="gramStart"/>
      <w:r w:rsidRPr="00535EF8">
        <w:rPr>
          <w:rFonts w:asciiTheme="minorHAnsi" w:eastAsia="Times New Roman" w:hAnsiTheme="minorHAnsi" w:cs="Arial"/>
          <w:color w:val="0B0C0C"/>
          <w:sz w:val="24"/>
          <w:lang w:eastAsia="en-GB"/>
        </w:rPr>
        <w:t>You’ll</w:t>
      </w:r>
      <w:proofErr w:type="gramEnd"/>
      <w:r w:rsidRPr="00535EF8">
        <w:rPr>
          <w:rFonts w:asciiTheme="minorHAnsi" w:eastAsia="Times New Roman" w:hAnsiTheme="minorHAnsi" w:cs="Arial"/>
          <w:color w:val="0B0C0C"/>
          <w:sz w:val="24"/>
          <w:lang w:eastAsia="en-GB"/>
        </w:rPr>
        <w:t xml:space="preserve"> usually get less than the full amount, or no bursary, if one of the following apply:</w:t>
      </w:r>
    </w:p>
    <w:p w14:paraId="16123E81" w14:textId="77777777" w:rsidR="00535EF8" w:rsidRPr="00535EF8" w:rsidRDefault="00535EF8" w:rsidP="00535EF8">
      <w:pPr>
        <w:numPr>
          <w:ilvl w:val="0"/>
          <w:numId w:val="10"/>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your course is shorter than 30 weeks</w:t>
      </w:r>
    </w:p>
    <w:p w14:paraId="54F48FB0" w14:textId="77777777" w:rsidR="00535EF8" w:rsidRPr="00535EF8" w:rsidRDefault="00535EF8" w:rsidP="00535EF8">
      <w:pPr>
        <w:numPr>
          <w:ilvl w:val="0"/>
          <w:numId w:val="10"/>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 study part time</w:t>
      </w:r>
    </w:p>
    <w:p w14:paraId="45392EF3" w14:textId="77777777" w:rsidR="00535EF8" w:rsidRPr="00535EF8" w:rsidRDefault="00535EF8" w:rsidP="00535EF8">
      <w:pPr>
        <w:numPr>
          <w:ilvl w:val="0"/>
          <w:numId w:val="10"/>
        </w:numPr>
        <w:shd w:val="clear" w:color="auto" w:fill="FFFFFF"/>
        <w:spacing w:after="75" w:line="240" w:lineRule="auto"/>
        <w:ind w:left="300"/>
        <w:rPr>
          <w:rFonts w:asciiTheme="minorHAnsi" w:eastAsia="Times New Roman" w:hAnsiTheme="minorHAnsi" w:cs="Arial"/>
          <w:color w:val="0B0C0C"/>
          <w:sz w:val="24"/>
          <w:lang w:eastAsia="en-GB"/>
        </w:rPr>
      </w:pPr>
      <w:r w:rsidRPr="00535EF8">
        <w:rPr>
          <w:rFonts w:asciiTheme="minorHAnsi" w:eastAsia="Times New Roman" w:hAnsiTheme="minorHAnsi" w:cs="Arial"/>
          <w:color w:val="0B0C0C"/>
          <w:sz w:val="24"/>
          <w:lang w:eastAsia="en-GB"/>
        </w:rPr>
        <w:t>you have few expenses</w:t>
      </w:r>
    </w:p>
    <w:p w14:paraId="3DCAFC37" w14:textId="77777777" w:rsidR="00535EF8" w:rsidRDefault="00535EF8">
      <w:pPr>
        <w:spacing w:after="0" w:line="240" w:lineRule="auto"/>
        <w:rPr>
          <w:rFonts w:asciiTheme="minorHAnsi" w:eastAsia="Times New Roman" w:hAnsiTheme="minorHAnsi" w:cs="Arial"/>
          <w:color w:val="0B0C0C"/>
          <w:sz w:val="24"/>
          <w:lang w:eastAsia="en-GB"/>
        </w:rPr>
      </w:pPr>
    </w:p>
    <w:p w14:paraId="2F3A9EF3"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Making an Application</w:t>
      </w:r>
    </w:p>
    <w:p w14:paraId="76F0A95D" w14:textId="77777777" w:rsidR="00D01B9C" w:rsidRPr="00BE0258" w:rsidRDefault="00D01B9C">
      <w:pPr>
        <w:spacing w:after="0" w:line="240" w:lineRule="auto"/>
        <w:rPr>
          <w:rFonts w:asciiTheme="minorHAnsi" w:hAnsiTheme="minorHAnsi"/>
          <w:sz w:val="24"/>
        </w:rPr>
      </w:pPr>
    </w:p>
    <w:p w14:paraId="099E53DE"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Applications are made using the application form (see policy appendix). Students must provide evidence that they fall into one of the categories above by providing official evidence from the awarding body (e.g. Support Allowance letter, Nottinghamshire ‘In Care’ letter).</w:t>
      </w:r>
    </w:p>
    <w:p w14:paraId="1A042186" w14:textId="77777777" w:rsidR="00D01B9C" w:rsidRPr="00BE0258" w:rsidRDefault="00D01B9C">
      <w:pPr>
        <w:spacing w:after="0" w:line="240" w:lineRule="auto"/>
        <w:rPr>
          <w:rFonts w:asciiTheme="minorHAnsi" w:hAnsiTheme="minorHAnsi"/>
          <w:sz w:val="24"/>
        </w:rPr>
      </w:pPr>
    </w:p>
    <w:p w14:paraId="2B86DC29"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This does not prohibit students from applying should they fall into the vulnerable group within the year. Students will then be allocated the bursary ‘pro-rata’ based on the number of school weeks left (based on 30 school weeks a year).</w:t>
      </w:r>
    </w:p>
    <w:p w14:paraId="6FB8D97F" w14:textId="77777777" w:rsidR="00D01B9C" w:rsidRPr="00BE0258" w:rsidRDefault="00D01B9C">
      <w:pPr>
        <w:spacing w:after="0" w:line="240" w:lineRule="auto"/>
        <w:rPr>
          <w:rFonts w:asciiTheme="minorHAnsi" w:hAnsiTheme="minorHAnsi"/>
          <w:sz w:val="24"/>
        </w:rPr>
      </w:pPr>
    </w:p>
    <w:p w14:paraId="217CDDB7"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Payments</w:t>
      </w:r>
    </w:p>
    <w:p w14:paraId="4E5283A1" w14:textId="77777777" w:rsidR="00D01B9C" w:rsidRPr="00BE0258" w:rsidRDefault="00D01B9C">
      <w:pPr>
        <w:spacing w:after="0" w:line="240" w:lineRule="auto"/>
        <w:rPr>
          <w:rFonts w:asciiTheme="minorHAnsi" w:hAnsiTheme="minorHAnsi"/>
          <w:b/>
          <w:sz w:val="24"/>
        </w:rPr>
      </w:pPr>
    </w:p>
    <w:p w14:paraId="4E90A2A3" w14:textId="77777777" w:rsidR="004C6B17" w:rsidRPr="00D942F9" w:rsidRDefault="00204FDE" w:rsidP="00D942F9">
      <w:pPr>
        <w:spacing w:after="0" w:line="240" w:lineRule="auto"/>
        <w:rPr>
          <w:rFonts w:asciiTheme="minorHAnsi" w:hAnsiTheme="minorHAnsi"/>
          <w:sz w:val="24"/>
        </w:rPr>
      </w:pPr>
      <w:r w:rsidRPr="00BE0258">
        <w:rPr>
          <w:rFonts w:asciiTheme="minorHAnsi" w:hAnsiTheme="minorHAnsi"/>
          <w:sz w:val="24"/>
        </w:rPr>
        <w:t xml:space="preserve">The bursary payment will be split into 3 school terms with £400 value of educational resources being provided each term. Please see policy appendix for examples of range of educational resources that the bursary is designed to cover. Guaranteed bursary applicants must use </w:t>
      </w:r>
      <w:proofErr w:type="gramStart"/>
      <w:r w:rsidRPr="00BE0258">
        <w:rPr>
          <w:rFonts w:asciiTheme="minorHAnsi" w:hAnsiTheme="minorHAnsi"/>
          <w:sz w:val="24"/>
        </w:rPr>
        <w:t>all of</w:t>
      </w:r>
      <w:proofErr w:type="gramEnd"/>
      <w:r w:rsidRPr="00BE0258">
        <w:rPr>
          <w:rFonts w:asciiTheme="minorHAnsi" w:hAnsiTheme="minorHAnsi"/>
          <w:sz w:val="24"/>
        </w:rPr>
        <w:t xml:space="preserve"> their bursary allocation by the end of the academic year.</w:t>
      </w:r>
    </w:p>
    <w:p w14:paraId="1DBC1751" w14:textId="77777777" w:rsidR="00D942F9" w:rsidRDefault="00D942F9">
      <w:pPr>
        <w:spacing w:after="0" w:line="240" w:lineRule="auto"/>
        <w:jc w:val="center"/>
        <w:rPr>
          <w:rFonts w:asciiTheme="minorHAnsi" w:hAnsiTheme="minorHAnsi"/>
          <w:b/>
          <w:color w:val="7F2527"/>
          <w:sz w:val="40"/>
        </w:rPr>
      </w:pPr>
    </w:p>
    <w:p w14:paraId="53D73892" w14:textId="77777777" w:rsidR="00D01B9C" w:rsidRPr="00BE0258" w:rsidRDefault="00204FDE">
      <w:pPr>
        <w:spacing w:after="0" w:line="240" w:lineRule="auto"/>
        <w:jc w:val="center"/>
        <w:rPr>
          <w:rFonts w:asciiTheme="minorHAnsi" w:hAnsiTheme="minorHAnsi"/>
          <w:b/>
          <w:color w:val="7F2527"/>
          <w:sz w:val="40"/>
        </w:rPr>
      </w:pPr>
      <w:r w:rsidRPr="00BE0258">
        <w:rPr>
          <w:rFonts w:asciiTheme="minorHAnsi" w:hAnsiTheme="minorHAnsi"/>
          <w:b/>
          <w:color w:val="7F2527"/>
          <w:sz w:val="40"/>
        </w:rPr>
        <w:t>Discretionary Bursary</w:t>
      </w:r>
    </w:p>
    <w:p w14:paraId="02A21115" w14:textId="77777777" w:rsidR="00D01B9C" w:rsidRPr="00BE0258" w:rsidRDefault="00D01B9C">
      <w:pPr>
        <w:spacing w:after="0" w:line="240" w:lineRule="auto"/>
        <w:rPr>
          <w:rFonts w:asciiTheme="minorHAnsi" w:hAnsiTheme="minorHAnsi"/>
          <w:sz w:val="24"/>
        </w:rPr>
      </w:pPr>
    </w:p>
    <w:p w14:paraId="1E761684" w14:textId="77777777" w:rsidR="00D01B9C" w:rsidRDefault="00204FDE">
      <w:pPr>
        <w:spacing w:after="0" w:line="240" w:lineRule="auto"/>
        <w:rPr>
          <w:rFonts w:asciiTheme="minorHAnsi" w:hAnsiTheme="minorHAnsi"/>
          <w:sz w:val="24"/>
        </w:rPr>
      </w:pPr>
      <w:r w:rsidRPr="00BE0258">
        <w:rPr>
          <w:rFonts w:asciiTheme="minorHAnsi" w:hAnsiTheme="minorHAnsi"/>
          <w:sz w:val="24"/>
        </w:rPr>
        <w:t xml:space="preserve">This bursary is available to all students who are facing financial difficulty </w:t>
      </w:r>
      <w:r w:rsidR="00D942F9">
        <w:rPr>
          <w:rFonts w:asciiTheme="minorHAnsi" w:hAnsiTheme="minorHAnsi"/>
          <w:sz w:val="24"/>
        </w:rPr>
        <w:t>and who</w:t>
      </w:r>
      <w:r w:rsidR="00942F9C">
        <w:rPr>
          <w:rFonts w:asciiTheme="minorHAnsi" w:hAnsiTheme="minorHAnsi"/>
          <w:sz w:val="24"/>
        </w:rPr>
        <w:t xml:space="preserve"> do not qualify for a Vulnerable Student Bursary</w:t>
      </w:r>
      <w:r w:rsidRPr="00BE0258">
        <w:rPr>
          <w:rFonts w:asciiTheme="minorHAnsi" w:hAnsiTheme="minorHAnsi"/>
          <w:sz w:val="24"/>
        </w:rPr>
        <w:t xml:space="preserve">, have an </w:t>
      </w:r>
      <w:r w:rsidRPr="00BE0258">
        <w:rPr>
          <w:rFonts w:asciiTheme="minorHAnsi" w:hAnsiTheme="minorHAnsi"/>
          <w:b/>
          <w:sz w:val="24"/>
        </w:rPr>
        <w:t>evidenced specific need</w:t>
      </w:r>
      <w:r w:rsidRPr="00BE0258">
        <w:rPr>
          <w:rFonts w:asciiTheme="minorHAnsi" w:hAnsiTheme="minorHAnsi"/>
          <w:sz w:val="24"/>
        </w:rPr>
        <w:t xml:space="preserve"> for an educational resource as outlined below and a gross combined house</w:t>
      </w:r>
      <w:r w:rsidR="007C0270">
        <w:rPr>
          <w:rFonts w:asciiTheme="minorHAnsi" w:hAnsiTheme="minorHAnsi"/>
          <w:sz w:val="24"/>
        </w:rPr>
        <w:t>hold income of less</w:t>
      </w:r>
      <w:r w:rsidR="00B95269">
        <w:rPr>
          <w:rFonts w:asciiTheme="minorHAnsi" w:hAnsiTheme="minorHAnsi"/>
          <w:sz w:val="24"/>
        </w:rPr>
        <w:t xml:space="preserve"> than £25</w:t>
      </w:r>
      <w:r w:rsidR="007C0270">
        <w:rPr>
          <w:rFonts w:asciiTheme="minorHAnsi" w:hAnsiTheme="minorHAnsi"/>
          <w:sz w:val="24"/>
        </w:rPr>
        <w:t>,000</w:t>
      </w:r>
      <w:r w:rsidRPr="00BE0258">
        <w:rPr>
          <w:rFonts w:asciiTheme="minorHAnsi" w:hAnsiTheme="minorHAnsi"/>
          <w:sz w:val="24"/>
        </w:rPr>
        <w:t xml:space="preserve"> </w:t>
      </w:r>
      <w:r w:rsidR="00D942F9">
        <w:rPr>
          <w:rFonts w:asciiTheme="minorHAnsi" w:hAnsiTheme="minorHAnsi"/>
          <w:color w:val="000000" w:themeColor="text1"/>
          <w:sz w:val="24"/>
        </w:rPr>
        <w:t>excluding income earned</w:t>
      </w:r>
      <w:r w:rsidRPr="00BE0258">
        <w:rPr>
          <w:rFonts w:asciiTheme="minorHAnsi" w:hAnsiTheme="minorHAnsi"/>
          <w:color w:val="000000" w:themeColor="text1"/>
          <w:sz w:val="24"/>
        </w:rPr>
        <w:t xml:space="preserve"> by siblings living in the family home.</w:t>
      </w:r>
      <w:r w:rsidRPr="00BE0258">
        <w:rPr>
          <w:rFonts w:asciiTheme="minorHAnsi" w:hAnsiTheme="minorHAnsi"/>
          <w:sz w:val="24"/>
        </w:rPr>
        <w:t xml:space="preserve"> </w:t>
      </w:r>
    </w:p>
    <w:p w14:paraId="334A8F29" w14:textId="77777777" w:rsidR="00942F9C" w:rsidRPr="00BE0258" w:rsidRDefault="00942F9C">
      <w:pPr>
        <w:spacing w:after="0" w:line="240" w:lineRule="auto"/>
        <w:rPr>
          <w:rFonts w:asciiTheme="minorHAnsi" w:hAnsiTheme="minorHAnsi"/>
          <w:sz w:val="24"/>
        </w:rPr>
      </w:pPr>
    </w:p>
    <w:p w14:paraId="4E62F421"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Qualifying Educational Resources</w:t>
      </w:r>
    </w:p>
    <w:p w14:paraId="453C86D5" w14:textId="77777777" w:rsidR="00D01B9C" w:rsidRPr="00BE0258" w:rsidRDefault="00D01B9C">
      <w:pPr>
        <w:spacing w:after="0" w:line="240" w:lineRule="auto"/>
        <w:rPr>
          <w:rFonts w:asciiTheme="minorHAnsi" w:hAnsiTheme="minorHAnsi"/>
          <w:b/>
          <w:sz w:val="24"/>
        </w:rPr>
      </w:pPr>
    </w:p>
    <w:p w14:paraId="3E0D61FC"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Students may make an application to the bursary fund for resources that will help them overcome any financial barrier to learning. Resources may include the following:</w:t>
      </w:r>
    </w:p>
    <w:p w14:paraId="2274DAC3" w14:textId="77777777" w:rsidR="00D01B9C" w:rsidRPr="00BE0258" w:rsidRDefault="00D01B9C">
      <w:pPr>
        <w:spacing w:after="0" w:line="240" w:lineRule="auto"/>
        <w:rPr>
          <w:rFonts w:asciiTheme="minorHAnsi" w:hAnsiTheme="minorHAnsi"/>
          <w:sz w:val="24"/>
        </w:rPr>
      </w:pPr>
    </w:p>
    <w:p w14:paraId="77F938FD"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Transport costs</w:t>
      </w:r>
    </w:p>
    <w:p w14:paraId="2F0C2D0F"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Educational Visit costs</w:t>
      </w:r>
    </w:p>
    <w:p w14:paraId="012968B4"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Texts books/ folders / stationary / other equipment</w:t>
      </w:r>
    </w:p>
    <w:p w14:paraId="2CA2631C"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Meals</w:t>
      </w:r>
    </w:p>
    <w:p w14:paraId="6CC0F8F8" w14:textId="77777777" w:rsidR="00D01B9C" w:rsidRPr="00BE0258" w:rsidRDefault="003921B3">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Subject specific</w:t>
      </w:r>
      <w:r w:rsidR="00204FDE" w:rsidRPr="00BE0258">
        <w:rPr>
          <w:rFonts w:asciiTheme="minorHAnsi" w:hAnsiTheme="minorHAnsi"/>
          <w:sz w:val="24"/>
        </w:rPr>
        <w:t xml:space="preserve"> clothing and/ or protective clothing</w:t>
      </w:r>
    </w:p>
    <w:p w14:paraId="421C3898"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Extended learning costs (Open day transport or accommodation / Summer</w:t>
      </w:r>
    </w:p>
    <w:p w14:paraId="4FB3F011"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school costs or accommodation)</w:t>
      </w:r>
    </w:p>
    <w:p w14:paraId="450D95A4"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Childcare support</w:t>
      </w:r>
    </w:p>
    <w:p w14:paraId="353289C6" w14:textId="77777777" w:rsidR="00D01B9C" w:rsidRPr="00BE0258" w:rsidRDefault="00204FDE">
      <w:pPr>
        <w:pStyle w:val="ListParagraph"/>
        <w:numPr>
          <w:ilvl w:val="0"/>
          <w:numId w:val="7"/>
        </w:numPr>
        <w:tabs>
          <w:tab w:val="clear" w:pos="360"/>
          <w:tab w:val="num" w:pos="720"/>
        </w:tabs>
        <w:spacing w:after="0" w:line="240" w:lineRule="auto"/>
        <w:ind w:left="720" w:hanging="360"/>
        <w:rPr>
          <w:rFonts w:asciiTheme="minorHAnsi" w:hAnsiTheme="minorHAnsi"/>
          <w:sz w:val="24"/>
        </w:rPr>
      </w:pPr>
      <w:r w:rsidRPr="00BE0258">
        <w:rPr>
          <w:rFonts w:asciiTheme="minorHAnsi" w:hAnsiTheme="minorHAnsi"/>
          <w:sz w:val="24"/>
        </w:rPr>
        <w:t>Living costs</w:t>
      </w:r>
    </w:p>
    <w:p w14:paraId="6EDC388F" w14:textId="77777777" w:rsidR="00D01B9C" w:rsidRPr="00BE0258" w:rsidRDefault="00D01B9C">
      <w:pPr>
        <w:spacing w:after="0" w:line="240" w:lineRule="auto"/>
        <w:rPr>
          <w:rFonts w:asciiTheme="minorHAnsi" w:hAnsiTheme="minorHAnsi"/>
          <w:sz w:val="24"/>
        </w:rPr>
      </w:pPr>
    </w:p>
    <w:p w14:paraId="1172B8AB"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This list is by no means exhaustive and any application made by a student to help them remain in education will be considered by their own merit and is not guaranteed.</w:t>
      </w:r>
    </w:p>
    <w:p w14:paraId="79232F31" w14:textId="77777777" w:rsidR="00D01B9C" w:rsidRPr="00BE0258" w:rsidRDefault="00D01B9C">
      <w:pPr>
        <w:spacing w:after="0" w:line="240" w:lineRule="auto"/>
        <w:rPr>
          <w:rFonts w:asciiTheme="minorHAnsi" w:hAnsiTheme="minorHAnsi"/>
          <w:sz w:val="24"/>
        </w:rPr>
      </w:pPr>
    </w:p>
    <w:p w14:paraId="55D6580C"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Making an Application</w:t>
      </w:r>
    </w:p>
    <w:p w14:paraId="1AFC97E8" w14:textId="77777777" w:rsidR="00D01B9C" w:rsidRPr="00BE0258" w:rsidRDefault="00D01B9C">
      <w:pPr>
        <w:spacing w:after="0" w:line="240" w:lineRule="auto"/>
        <w:rPr>
          <w:rFonts w:asciiTheme="minorHAnsi" w:hAnsiTheme="minorHAnsi"/>
          <w:sz w:val="24"/>
        </w:rPr>
      </w:pPr>
    </w:p>
    <w:p w14:paraId="675C670F"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Applications are made using the application form (see policy appendix). </w:t>
      </w:r>
    </w:p>
    <w:p w14:paraId="5EEAAB19" w14:textId="77777777" w:rsidR="00D01B9C" w:rsidRPr="00BE0258" w:rsidRDefault="00D01B9C">
      <w:pPr>
        <w:spacing w:after="0" w:line="240" w:lineRule="auto"/>
        <w:rPr>
          <w:rFonts w:asciiTheme="minorHAnsi" w:hAnsiTheme="minorHAnsi"/>
          <w:sz w:val="24"/>
        </w:rPr>
      </w:pPr>
    </w:p>
    <w:p w14:paraId="6BB2D990"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Students must detail both the difficulty they are facing to provide the resource themselves, the resource they would like purchased and the purpose of the resource. Students who are deemed most in need will be given priority relative to the funding available. Families may provide evidence to support their claim </w:t>
      </w:r>
      <w:proofErr w:type="gramStart"/>
      <w:r w:rsidRPr="00BE0258">
        <w:rPr>
          <w:rFonts w:asciiTheme="minorHAnsi" w:hAnsiTheme="minorHAnsi"/>
          <w:sz w:val="24"/>
        </w:rPr>
        <w:t>in reference to</w:t>
      </w:r>
      <w:proofErr w:type="gramEnd"/>
      <w:r w:rsidRPr="00BE0258">
        <w:rPr>
          <w:rFonts w:asciiTheme="minorHAnsi" w:hAnsiTheme="minorHAnsi"/>
          <w:sz w:val="24"/>
        </w:rPr>
        <w:t xml:space="preserve"> the eligibility criteria outlined above.</w:t>
      </w:r>
    </w:p>
    <w:p w14:paraId="47515057" w14:textId="77777777" w:rsidR="00D01B9C" w:rsidRPr="00BE0258" w:rsidRDefault="00D01B9C">
      <w:pPr>
        <w:spacing w:after="0" w:line="240" w:lineRule="auto"/>
        <w:rPr>
          <w:rFonts w:asciiTheme="minorHAnsi" w:hAnsiTheme="minorHAnsi"/>
          <w:sz w:val="24"/>
        </w:rPr>
      </w:pPr>
    </w:p>
    <w:p w14:paraId="1583EA28"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Payments</w:t>
      </w:r>
    </w:p>
    <w:p w14:paraId="00BABE20" w14:textId="77777777" w:rsidR="00D01B9C" w:rsidRPr="00BE0258" w:rsidRDefault="00D01B9C">
      <w:pPr>
        <w:spacing w:after="0" w:line="240" w:lineRule="auto"/>
        <w:rPr>
          <w:rFonts w:asciiTheme="minorHAnsi" w:hAnsiTheme="minorHAnsi"/>
          <w:b/>
          <w:sz w:val="24"/>
        </w:rPr>
      </w:pPr>
    </w:p>
    <w:p w14:paraId="171C90F1" w14:textId="77777777" w:rsidR="00D01B9C" w:rsidRPr="00BE0258" w:rsidRDefault="00AA2875">
      <w:pPr>
        <w:spacing w:after="0" w:line="240" w:lineRule="auto"/>
        <w:rPr>
          <w:rFonts w:asciiTheme="minorHAnsi" w:hAnsiTheme="minorHAnsi"/>
          <w:sz w:val="24"/>
        </w:rPr>
      </w:pPr>
      <w:r w:rsidRPr="00BE0258">
        <w:rPr>
          <w:rFonts w:asciiTheme="minorHAnsi" w:hAnsiTheme="minorHAnsi"/>
          <w:sz w:val="24"/>
        </w:rPr>
        <w:t>A one off full or part payment will be made</w:t>
      </w:r>
      <w:r w:rsidR="00204FDE">
        <w:rPr>
          <w:rFonts w:asciiTheme="minorHAnsi" w:hAnsiTheme="minorHAnsi"/>
          <w:sz w:val="24"/>
        </w:rPr>
        <w:t xml:space="preserve"> to the student</w:t>
      </w:r>
      <w:r w:rsidR="00204FDE" w:rsidRPr="00BE0258">
        <w:rPr>
          <w:rFonts w:asciiTheme="minorHAnsi" w:hAnsiTheme="minorHAnsi"/>
          <w:sz w:val="24"/>
        </w:rPr>
        <w:t xml:space="preserve">. </w:t>
      </w:r>
      <w:r w:rsidR="003921B3" w:rsidRPr="00BE0258">
        <w:rPr>
          <w:rFonts w:asciiTheme="minorHAnsi" w:hAnsiTheme="minorHAnsi"/>
          <w:sz w:val="24"/>
        </w:rPr>
        <w:t>Proof of purchase will be required</w:t>
      </w:r>
      <w:r w:rsidR="00204FDE">
        <w:rPr>
          <w:rFonts w:asciiTheme="minorHAnsi" w:hAnsiTheme="minorHAnsi"/>
          <w:sz w:val="24"/>
        </w:rPr>
        <w:t>.</w:t>
      </w:r>
      <w:r w:rsidR="003921B3" w:rsidRPr="00BE0258">
        <w:rPr>
          <w:rFonts w:asciiTheme="minorHAnsi" w:hAnsiTheme="minorHAnsi"/>
          <w:sz w:val="24"/>
        </w:rPr>
        <w:t xml:space="preserve"> </w:t>
      </w:r>
      <w:r w:rsidR="00942F9C">
        <w:rPr>
          <w:rFonts w:asciiTheme="minorHAnsi" w:hAnsiTheme="minorHAnsi"/>
          <w:sz w:val="24"/>
        </w:rPr>
        <w:t>Where</w:t>
      </w:r>
      <w:r w:rsidR="00204FDE">
        <w:rPr>
          <w:rFonts w:asciiTheme="minorHAnsi" w:hAnsiTheme="minorHAnsi"/>
          <w:sz w:val="24"/>
        </w:rPr>
        <w:t xml:space="preserve"> appropriate, </w:t>
      </w:r>
      <w:r w:rsidR="003921B3" w:rsidRPr="00BE0258">
        <w:rPr>
          <w:rFonts w:asciiTheme="minorHAnsi" w:hAnsiTheme="minorHAnsi"/>
          <w:sz w:val="24"/>
        </w:rPr>
        <w:t xml:space="preserve">within six weeks of the </w:t>
      </w:r>
      <w:r w:rsidRPr="00BE0258">
        <w:rPr>
          <w:rFonts w:asciiTheme="minorHAnsi" w:hAnsiTheme="minorHAnsi"/>
          <w:sz w:val="24"/>
        </w:rPr>
        <w:t>discretionary</w:t>
      </w:r>
      <w:r w:rsidR="003921B3" w:rsidRPr="00BE0258">
        <w:rPr>
          <w:rFonts w:asciiTheme="minorHAnsi" w:hAnsiTheme="minorHAnsi"/>
          <w:sz w:val="24"/>
        </w:rPr>
        <w:t xml:space="preserve"> award</w:t>
      </w:r>
      <w:r w:rsidRPr="00BE0258">
        <w:rPr>
          <w:rFonts w:asciiTheme="minorHAnsi" w:hAnsiTheme="minorHAnsi"/>
          <w:sz w:val="24"/>
        </w:rPr>
        <w:t xml:space="preserve"> being paid.</w:t>
      </w:r>
    </w:p>
    <w:p w14:paraId="3DF133AF" w14:textId="77777777" w:rsidR="00D01B9C" w:rsidRPr="00BE0258" w:rsidRDefault="00D01B9C">
      <w:pPr>
        <w:spacing w:after="0" w:line="240" w:lineRule="auto"/>
        <w:rPr>
          <w:rFonts w:asciiTheme="minorHAnsi" w:hAnsiTheme="minorHAnsi"/>
          <w:sz w:val="24"/>
        </w:rPr>
      </w:pPr>
    </w:p>
    <w:p w14:paraId="6958A683" w14:textId="77777777" w:rsidR="00D01B9C" w:rsidRPr="00BE0258" w:rsidRDefault="00204FDE" w:rsidP="00D942F9">
      <w:pPr>
        <w:spacing w:after="0" w:line="240" w:lineRule="auto"/>
        <w:rPr>
          <w:rFonts w:asciiTheme="minorHAnsi" w:hAnsiTheme="minorHAnsi"/>
          <w:b/>
          <w:color w:val="7F2527"/>
          <w:sz w:val="40"/>
        </w:rPr>
      </w:pPr>
      <w:r w:rsidRPr="00BE0258">
        <w:rPr>
          <w:rFonts w:asciiTheme="minorHAnsi" w:hAnsiTheme="minorHAnsi"/>
          <w:b/>
          <w:color w:val="7F2527"/>
          <w:sz w:val="40"/>
        </w:rPr>
        <w:t>General Appendices</w:t>
      </w:r>
    </w:p>
    <w:p w14:paraId="08F8E156" w14:textId="77777777" w:rsidR="00D01B9C" w:rsidRPr="00BE0258" w:rsidRDefault="00D01B9C">
      <w:pPr>
        <w:spacing w:after="0" w:line="240" w:lineRule="auto"/>
        <w:rPr>
          <w:rFonts w:asciiTheme="minorHAnsi" w:hAnsiTheme="minorHAnsi"/>
          <w:sz w:val="24"/>
        </w:rPr>
      </w:pPr>
    </w:p>
    <w:p w14:paraId="4EE94961"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Notification</w:t>
      </w:r>
    </w:p>
    <w:p w14:paraId="66B0DD5C" w14:textId="77777777" w:rsidR="00D01B9C" w:rsidRPr="00BE0258" w:rsidRDefault="00D01B9C">
      <w:pPr>
        <w:spacing w:after="0" w:line="240" w:lineRule="auto"/>
        <w:rPr>
          <w:rFonts w:asciiTheme="minorHAnsi" w:hAnsiTheme="minorHAnsi"/>
          <w:b/>
          <w:sz w:val="24"/>
        </w:rPr>
      </w:pPr>
    </w:p>
    <w:p w14:paraId="2A290B6F"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You will be notifi</w:t>
      </w:r>
      <w:r w:rsidR="00BE0258" w:rsidRPr="00BE0258">
        <w:rPr>
          <w:rFonts w:asciiTheme="minorHAnsi" w:hAnsiTheme="minorHAnsi"/>
          <w:sz w:val="24"/>
        </w:rPr>
        <w:t>ed of your allocation by the Finance Office</w:t>
      </w:r>
      <w:r w:rsidRPr="00BE0258">
        <w:rPr>
          <w:rFonts w:asciiTheme="minorHAnsi" w:hAnsiTheme="minorHAnsi"/>
          <w:sz w:val="24"/>
        </w:rPr>
        <w:t>.</w:t>
      </w:r>
      <w:r w:rsidR="00C8550E">
        <w:rPr>
          <w:rFonts w:asciiTheme="minorHAnsi" w:hAnsiTheme="minorHAnsi"/>
          <w:sz w:val="24"/>
        </w:rPr>
        <w:t xml:space="preserve"> </w:t>
      </w:r>
    </w:p>
    <w:p w14:paraId="03A86237" w14:textId="77777777" w:rsidR="00D01B9C" w:rsidRPr="00BE0258" w:rsidRDefault="00D01B9C">
      <w:pPr>
        <w:spacing w:after="0" w:line="240" w:lineRule="auto"/>
        <w:rPr>
          <w:rFonts w:asciiTheme="minorHAnsi" w:hAnsiTheme="minorHAnsi"/>
          <w:b/>
          <w:sz w:val="24"/>
        </w:rPr>
      </w:pPr>
    </w:p>
    <w:p w14:paraId="6DCC96FE"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Appeals Procedure</w:t>
      </w:r>
    </w:p>
    <w:p w14:paraId="5CC98542" w14:textId="77777777" w:rsidR="00D01B9C" w:rsidRPr="00BE0258" w:rsidRDefault="00D01B9C">
      <w:pPr>
        <w:spacing w:after="0" w:line="240" w:lineRule="auto"/>
        <w:rPr>
          <w:rFonts w:asciiTheme="minorHAnsi" w:hAnsiTheme="minorHAnsi"/>
          <w:b/>
          <w:sz w:val="24"/>
        </w:rPr>
      </w:pPr>
    </w:p>
    <w:p w14:paraId="3A0A1FE6"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Any appeals to the bursary awarded must be made in </w:t>
      </w:r>
      <w:r w:rsidR="003921B3" w:rsidRPr="00BE0258">
        <w:rPr>
          <w:rFonts w:asciiTheme="minorHAnsi" w:hAnsiTheme="minorHAnsi"/>
          <w:sz w:val="24"/>
        </w:rPr>
        <w:t xml:space="preserve">writing to the </w:t>
      </w:r>
      <w:r w:rsidRPr="00BE0258">
        <w:rPr>
          <w:rFonts w:asciiTheme="minorHAnsi" w:hAnsiTheme="minorHAnsi"/>
          <w:color w:val="000000" w:themeColor="text1"/>
          <w:sz w:val="24"/>
        </w:rPr>
        <w:t xml:space="preserve">Head of Sixth </w:t>
      </w:r>
      <w:proofErr w:type="gramStart"/>
      <w:r w:rsidRPr="00BE0258">
        <w:rPr>
          <w:rFonts w:asciiTheme="minorHAnsi" w:hAnsiTheme="minorHAnsi"/>
          <w:color w:val="000000" w:themeColor="text1"/>
          <w:sz w:val="24"/>
        </w:rPr>
        <w:t>Form</w:t>
      </w:r>
      <w:r w:rsidR="003921B3" w:rsidRPr="00BE0258">
        <w:rPr>
          <w:rFonts w:asciiTheme="minorHAnsi" w:hAnsiTheme="minorHAnsi"/>
          <w:color w:val="000000" w:themeColor="text1"/>
          <w:sz w:val="24"/>
        </w:rPr>
        <w:t xml:space="preserve"> </w:t>
      </w:r>
      <w:r w:rsidRPr="00BE0258">
        <w:rPr>
          <w:rFonts w:asciiTheme="minorHAnsi" w:hAnsiTheme="minorHAnsi"/>
          <w:color w:val="000000" w:themeColor="text1"/>
          <w:sz w:val="24"/>
        </w:rPr>
        <w:t xml:space="preserve"> within</w:t>
      </w:r>
      <w:proofErr w:type="gramEnd"/>
      <w:r w:rsidRPr="00BE0258">
        <w:rPr>
          <w:rFonts w:asciiTheme="minorHAnsi" w:hAnsiTheme="minorHAnsi"/>
          <w:sz w:val="24"/>
        </w:rPr>
        <w:t xml:space="preserve"> 7 days of the non-award.</w:t>
      </w:r>
    </w:p>
    <w:p w14:paraId="31769C1D"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 xml:space="preserve"> </w:t>
      </w:r>
    </w:p>
    <w:p w14:paraId="2E4FCB0B"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Fraud</w:t>
      </w:r>
    </w:p>
    <w:p w14:paraId="462D3BEA" w14:textId="77777777" w:rsidR="00D01B9C" w:rsidRPr="00BE0258" w:rsidRDefault="00D01B9C">
      <w:pPr>
        <w:spacing w:after="0" w:line="240" w:lineRule="auto"/>
        <w:rPr>
          <w:rFonts w:asciiTheme="minorHAnsi" w:hAnsiTheme="minorHAnsi"/>
          <w:b/>
          <w:sz w:val="24"/>
        </w:rPr>
      </w:pPr>
    </w:p>
    <w:p w14:paraId="50604E75"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Fraudulent claims for bursary allocations will be referred to the Police. Students found to make fraudulent claims will be required to refund all payments received and will receive either a fixed term or permanent exclusion from the 6</w:t>
      </w:r>
      <w:r w:rsidRPr="00BE0258">
        <w:rPr>
          <w:rFonts w:asciiTheme="minorHAnsi" w:hAnsiTheme="minorHAnsi"/>
          <w:sz w:val="24"/>
          <w:vertAlign w:val="superscript"/>
        </w:rPr>
        <w:t>th</w:t>
      </w:r>
      <w:r w:rsidRPr="00BE0258">
        <w:rPr>
          <w:rFonts w:asciiTheme="minorHAnsi" w:hAnsiTheme="minorHAnsi"/>
          <w:sz w:val="24"/>
        </w:rPr>
        <w:t xml:space="preserve"> form</w:t>
      </w:r>
    </w:p>
    <w:p w14:paraId="19AEBF2A" w14:textId="77777777" w:rsidR="00D01B9C" w:rsidRPr="00BE0258" w:rsidRDefault="00D01B9C">
      <w:pPr>
        <w:spacing w:after="0" w:line="240" w:lineRule="auto"/>
        <w:rPr>
          <w:rFonts w:asciiTheme="minorHAnsi" w:hAnsiTheme="minorHAnsi"/>
          <w:sz w:val="24"/>
        </w:rPr>
      </w:pPr>
    </w:p>
    <w:p w14:paraId="5FE86DDF"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Late comers</w:t>
      </w:r>
    </w:p>
    <w:p w14:paraId="72CBE604" w14:textId="77777777" w:rsidR="00D01B9C" w:rsidRPr="00BE0258" w:rsidRDefault="00D01B9C">
      <w:pPr>
        <w:spacing w:after="0" w:line="240" w:lineRule="auto"/>
        <w:rPr>
          <w:rFonts w:asciiTheme="minorHAnsi" w:hAnsiTheme="minorHAnsi"/>
          <w:b/>
          <w:sz w:val="24"/>
        </w:rPr>
      </w:pPr>
    </w:p>
    <w:p w14:paraId="134417C6"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Students entitled to bursaries joining courses later in the academic year will receive a pro-rata allocation.</w:t>
      </w:r>
    </w:p>
    <w:p w14:paraId="3650C532" w14:textId="77777777" w:rsidR="00D01B9C" w:rsidRPr="00BE0258" w:rsidRDefault="00D01B9C">
      <w:pPr>
        <w:spacing w:after="0" w:line="240" w:lineRule="auto"/>
        <w:rPr>
          <w:rFonts w:asciiTheme="minorHAnsi" w:hAnsiTheme="minorHAnsi"/>
          <w:sz w:val="24"/>
        </w:rPr>
      </w:pPr>
    </w:p>
    <w:p w14:paraId="53A9E6D4" w14:textId="77777777" w:rsidR="00D01B9C" w:rsidRPr="00BE0258" w:rsidRDefault="00204FDE">
      <w:pPr>
        <w:spacing w:after="0" w:line="240" w:lineRule="auto"/>
        <w:rPr>
          <w:rFonts w:asciiTheme="minorHAnsi" w:hAnsiTheme="minorHAnsi"/>
          <w:b/>
          <w:sz w:val="24"/>
        </w:rPr>
      </w:pPr>
      <w:r w:rsidRPr="00BE0258">
        <w:rPr>
          <w:rFonts w:asciiTheme="minorHAnsi" w:hAnsiTheme="minorHAnsi"/>
          <w:b/>
          <w:sz w:val="24"/>
        </w:rPr>
        <w:t>Payment</w:t>
      </w:r>
    </w:p>
    <w:p w14:paraId="380940C9" w14:textId="77777777" w:rsidR="00D01B9C" w:rsidRPr="00BE0258" w:rsidRDefault="00D01B9C">
      <w:pPr>
        <w:spacing w:after="0" w:line="240" w:lineRule="auto"/>
        <w:rPr>
          <w:rFonts w:asciiTheme="minorHAnsi" w:hAnsiTheme="minorHAnsi"/>
          <w:b/>
          <w:sz w:val="24"/>
        </w:rPr>
      </w:pPr>
    </w:p>
    <w:p w14:paraId="56073CD4" w14:textId="77777777" w:rsidR="00D01B9C" w:rsidRPr="00BE0258" w:rsidRDefault="00204FDE">
      <w:pPr>
        <w:spacing w:after="0" w:line="240" w:lineRule="auto"/>
        <w:rPr>
          <w:rFonts w:asciiTheme="minorHAnsi" w:hAnsiTheme="minorHAnsi"/>
          <w:sz w:val="24"/>
        </w:rPr>
      </w:pPr>
      <w:r w:rsidRPr="00BE0258">
        <w:rPr>
          <w:rFonts w:asciiTheme="minorHAnsi" w:hAnsiTheme="minorHAnsi"/>
          <w:sz w:val="24"/>
        </w:rPr>
        <w:t>Students must open a bank account as payments will be made from the school directly to their accounts. Any student faced with difficulties in opening a bank account should immediately contact the Head of Sixth Form.</w:t>
      </w:r>
    </w:p>
    <w:p w14:paraId="6EB57ABD" w14:textId="77777777" w:rsidR="00D01B9C" w:rsidRPr="00BE0258" w:rsidRDefault="00D01B9C">
      <w:pPr>
        <w:spacing w:after="0" w:line="240" w:lineRule="auto"/>
        <w:rPr>
          <w:rFonts w:asciiTheme="minorHAnsi" w:hAnsiTheme="minorHAnsi"/>
          <w:sz w:val="24"/>
        </w:rPr>
      </w:pPr>
    </w:p>
    <w:p w14:paraId="433289D0" w14:textId="77777777" w:rsidR="00D942F9" w:rsidRDefault="00D942F9">
      <w:pPr>
        <w:spacing w:after="0" w:line="240" w:lineRule="auto"/>
        <w:rPr>
          <w:rFonts w:asciiTheme="minorHAnsi" w:hAnsiTheme="minorHAnsi"/>
          <w:b/>
          <w:sz w:val="24"/>
        </w:rPr>
      </w:pPr>
    </w:p>
    <w:p w14:paraId="04DDD2CC" w14:textId="77777777" w:rsidR="00D942F9" w:rsidRDefault="00D942F9">
      <w:pPr>
        <w:spacing w:after="0" w:line="240" w:lineRule="auto"/>
        <w:rPr>
          <w:rFonts w:asciiTheme="minorHAnsi" w:hAnsiTheme="minorHAnsi"/>
          <w:b/>
          <w:sz w:val="24"/>
        </w:rPr>
      </w:pPr>
    </w:p>
    <w:p w14:paraId="4CEC949B" w14:textId="77777777" w:rsidR="00BE0258" w:rsidRPr="00BE0258" w:rsidRDefault="00BE0258">
      <w:pPr>
        <w:spacing w:after="0" w:line="240" w:lineRule="auto"/>
        <w:rPr>
          <w:rFonts w:asciiTheme="minorHAnsi" w:hAnsiTheme="minorHAnsi"/>
          <w:b/>
          <w:sz w:val="24"/>
        </w:rPr>
      </w:pPr>
      <w:r w:rsidRPr="00BE0258">
        <w:rPr>
          <w:rFonts w:asciiTheme="minorHAnsi" w:hAnsiTheme="minorHAnsi"/>
          <w:b/>
          <w:sz w:val="24"/>
        </w:rPr>
        <w:t>Administration</w:t>
      </w:r>
    </w:p>
    <w:p w14:paraId="2B0DD680" w14:textId="77777777" w:rsidR="00BE0258" w:rsidRPr="00BE0258" w:rsidRDefault="00BE0258">
      <w:pPr>
        <w:spacing w:after="0" w:line="240" w:lineRule="auto"/>
        <w:rPr>
          <w:rFonts w:asciiTheme="minorHAnsi" w:hAnsiTheme="minorHAnsi"/>
          <w:b/>
          <w:sz w:val="24"/>
        </w:rPr>
      </w:pPr>
    </w:p>
    <w:p w14:paraId="4CEABE52" w14:textId="77777777" w:rsidR="00BE0258" w:rsidRPr="00BE0258" w:rsidRDefault="00BE0258">
      <w:pPr>
        <w:spacing w:after="0" w:line="240" w:lineRule="auto"/>
        <w:rPr>
          <w:rFonts w:asciiTheme="minorHAnsi" w:hAnsiTheme="minorHAnsi"/>
          <w:sz w:val="24"/>
        </w:rPr>
      </w:pPr>
      <w:r w:rsidRPr="00BE0258">
        <w:rPr>
          <w:rFonts w:asciiTheme="minorHAnsi" w:hAnsiTheme="minorHAnsi"/>
          <w:sz w:val="24"/>
        </w:rPr>
        <w:t>All administration of the bursary is carried out by the Finance office and all initial queries regarding payments or decisions should be addressed to the business manager in the first instance.</w:t>
      </w:r>
    </w:p>
    <w:p w14:paraId="6494371D" w14:textId="77777777" w:rsidR="00BE0258" w:rsidRPr="00BE0258" w:rsidRDefault="00BE0258">
      <w:pPr>
        <w:spacing w:after="0" w:line="240" w:lineRule="auto"/>
        <w:rPr>
          <w:rFonts w:asciiTheme="minorHAnsi" w:hAnsiTheme="minorHAnsi"/>
          <w:sz w:val="24"/>
        </w:rPr>
      </w:pPr>
    </w:p>
    <w:p w14:paraId="25133FE2" w14:textId="77777777" w:rsidR="00BE0258" w:rsidRPr="00BE0258" w:rsidRDefault="00BE0258">
      <w:pPr>
        <w:spacing w:after="0" w:line="240" w:lineRule="auto"/>
        <w:rPr>
          <w:rFonts w:asciiTheme="minorHAnsi" w:hAnsiTheme="minorHAnsi"/>
          <w:sz w:val="24"/>
        </w:rPr>
      </w:pPr>
    </w:p>
    <w:p w14:paraId="6E868D9A" w14:textId="77777777" w:rsidR="00D01B9C" w:rsidRPr="00BE0258" w:rsidRDefault="00204FDE">
      <w:pPr>
        <w:spacing w:after="0" w:line="240" w:lineRule="auto"/>
        <w:rPr>
          <w:rFonts w:asciiTheme="minorHAnsi" w:hAnsiTheme="minorHAnsi"/>
          <w:b/>
          <w:i/>
          <w:sz w:val="24"/>
        </w:rPr>
      </w:pPr>
      <w:r w:rsidRPr="00BE0258">
        <w:rPr>
          <w:rFonts w:asciiTheme="minorHAnsi" w:hAnsiTheme="minorHAnsi"/>
          <w:b/>
          <w:i/>
          <w:sz w:val="24"/>
        </w:rPr>
        <w:t>The school reserves the right to withdraw or stop bursary payments if outlined conditions are not met accordingly.</w:t>
      </w:r>
    </w:p>
    <w:p w14:paraId="3AF3383E" w14:textId="77777777" w:rsidR="00D01B9C" w:rsidRPr="00BE0258" w:rsidRDefault="00D01B9C">
      <w:pPr>
        <w:rPr>
          <w:rFonts w:asciiTheme="minorHAnsi" w:hAnsiTheme="minorHAnsi"/>
          <w:sz w:val="24"/>
          <w:szCs w:val="20"/>
          <w:lang w:eastAsia="en-GB"/>
        </w:rPr>
      </w:pPr>
    </w:p>
    <w:p w14:paraId="1FC18090" w14:textId="77777777" w:rsidR="00BE0258" w:rsidRPr="00BE0258" w:rsidRDefault="00BE0258">
      <w:pPr>
        <w:rPr>
          <w:rFonts w:asciiTheme="minorHAnsi" w:hAnsiTheme="minorHAnsi"/>
          <w:sz w:val="24"/>
          <w:szCs w:val="20"/>
          <w:lang w:eastAsia="en-GB"/>
        </w:rPr>
      </w:pPr>
    </w:p>
    <w:p w14:paraId="5D6DC637" w14:textId="77777777" w:rsidR="00BE0258" w:rsidRPr="00BE0258" w:rsidRDefault="00BE0258">
      <w:pPr>
        <w:rPr>
          <w:rFonts w:asciiTheme="minorHAnsi" w:hAnsiTheme="minorHAnsi"/>
          <w:sz w:val="24"/>
          <w:szCs w:val="20"/>
          <w:lang w:eastAsia="en-GB"/>
        </w:rPr>
      </w:pPr>
    </w:p>
    <w:p w14:paraId="575A04C5" w14:textId="77777777" w:rsidR="00BE0258" w:rsidRPr="00BE0258" w:rsidRDefault="00BE0258">
      <w:pPr>
        <w:rPr>
          <w:rFonts w:asciiTheme="minorHAnsi" w:hAnsiTheme="minorHAnsi"/>
          <w:sz w:val="24"/>
          <w:szCs w:val="20"/>
          <w:lang w:eastAsia="en-GB"/>
        </w:rPr>
      </w:pPr>
    </w:p>
    <w:p w14:paraId="3375DCC6" w14:textId="77777777" w:rsidR="00BE0258" w:rsidRDefault="00BE0258">
      <w:pPr>
        <w:rPr>
          <w:sz w:val="24"/>
          <w:szCs w:val="20"/>
          <w:lang w:eastAsia="en-GB"/>
        </w:rPr>
      </w:pPr>
    </w:p>
    <w:p w14:paraId="4BA35E49" w14:textId="77777777" w:rsidR="00BE0258" w:rsidRDefault="00BE0258">
      <w:pPr>
        <w:rPr>
          <w:sz w:val="24"/>
          <w:szCs w:val="20"/>
          <w:lang w:eastAsia="en-GB"/>
        </w:rPr>
      </w:pPr>
    </w:p>
    <w:p w14:paraId="556505DD" w14:textId="77777777" w:rsidR="00C8550E" w:rsidRDefault="00C8550E" w:rsidP="00C8550E">
      <w:pPr>
        <w:spacing w:after="0" w:line="240" w:lineRule="auto"/>
        <w:rPr>
          <w:sz w:val="24"/>
          <w:szCs w:val="20"/>
          <w:lang w:eastAsia="en-GB"/>
        </w:rPr>
      </w:pPr>
    </w:p>
    <w:p w14:paraId="1F9EC5FB" w14:textId="77777777" w:rsidR="00D942F9" w:rsidRDefault="00D942F9" w:rsidP="00C8550E">
      <w:pPr>
        <w:spacing w:after="0" w:line="240" w:lineRule="auto"/>
        <w:jc w:val="center"/>
        <w:rPr>
          <w:rFonts w:asciiTheme="minorHAnsi" w:hAnsiTheme="minorHAnsi"/>
          <w:b/>
          <w:sz w:val="32"/>
        </w:rPr>
      </w:pPr>
    </w:p>
    <w:p w14:paraId="291DE7BB" w14:textId="77777777" w:rsidR="00D942F9" w:rsidRDefault="00D942F9" w:rsidP="00C8550E">
      <w:pPr>
        <w:spacing w:after="0" w:line="240" w:lineRule="auto"/>
        <w:jc w:val="center"/>
        <w:rPr>
          <w:rFonts w:asciiTheme="minorHAnsi" w:hAnsiTheme="minorHAnsi"/>
          <w:b/>
          <w:sz w:val="32"/>
        </w:rPr>
      </w:pPr>
    </w:p>
    <w:p w14:paraId="7B4FB796" w14:textId="77777777" w:rsidR="00D942F9" w:rsidRDefault="00D942F9" w:rsidP="00C8550E">
      <w:pPr>
        <w:spacing w:after="0" w:line="240" w:lineRule="auto"/>
        <w:jc w:val="center"/>
        <w:rPr>
          <w:rFonts w:asciiTheme="minorHAnsi" w:hAnsiTheme="minorHAnsi"/>
          <w:b/>
          <w:sz w:val="32"/>
        </w:rPr>
      </w:pPr>
    </w:p>
    <w:p w14:paraId="3C4300B6" w14:textId="77777777" w:rsidR="00D942F9" w:rsidRDefault="00D942F9" w:rsidP="00C8550E">
      <w:pPr>
        <w:spacing w:after="0" w:line="240" w:lineRule="auto"/>
        <w:jc w:val="center"/>
        <w:rPr>
          <w:rFonts w:asciiTheme="minorHAnsi" w:hAnsiTheme="minorHAnsi"/>
          <w:b/>
          <w:sz w:val="32"/>
        </w:rPr>
      </w:pPr>
    </w:p>
    <w:p w14:paraId="717F0C79" w14:textId="77777777" w:rsidR="00D942F9" w:rsidRDefault="00D942F9" w:rsidP="00C8550E">
      <w:pPr>
        <w:spacing w:after="0" w:line="240" w:lineRule="auto"/>
        <w:jc w:val="center"/>
        <w:rPr>
          <w:rFonts w:asciiTheme="minorHAnsi" w:hAnsiTheme="minorHAnsi"/>
          <w:b/>
          <w:sz w:val="32"/>
        </w:rPr>
      </w:pPr>
    </w:p>
    <w:p w14:paraId="320E6D4D" w14:textId="77777777" w:rsidR="00D942F9" w:rsidRDefault="00D942F9" w:rsidP="00C8550E">
      <w:pPr>
        <w:spacing w:after="0" w:line="240" w:lineRule="auto"/>
        <w:jc w:val="center"/>
        <w:rPr>
          <w:rFonts w:asciiTheme="minorHAnsi" w:hAnsiTheme="minorHAnsi"/>
          <w:b/>
          <w:sz w:val="32"/>
        </w:rPr>
      </w:pPr>
    </w:p>
    <w:p w14:paraId="6E83F9D0" w14:textId="77777777" w:rsidR="00D942F9" w:rsidRDefault="00D942F9" w:rsidP="00C8550E">
      <w:pPr>
        <w:spacing w:after="0" w:line="240" w:lineRule="auto"/>
        <w:jc w:val="center"/>
        <w:rPr>
          <w:rFonts w:asciiTheme="minorHAnsi" w:hAnsiTheme="minorHAnsi"/>
          <w:b/>
          <w:sz w:val="32"/>
        </w:rPr>
      </w:pPr>
    </w:p>
    <w:p w14:paraId="58138E68" w14:textId="77777777" w:rsidR="00D942F9" w:rsidRDefault="00D942F9" w:rsidP="00C8550E">
      <w:pPr>
        <w:spacing w:after="0" w:line="240" w:lineRule="auto"/>
        <w:jc w:val="center"/>
        <w:rPr>
          <w:rFonts w:asciiTheme="minorHAnsi" w:hAnsiTheme="minorHAnsi"/>
          <w:b/>
          <w:sz w:val="32"/>
        </w:rPr>
      </w:pPr>
    </w:p>
    <w:p w14:paraId="014B10B7" w14:textId="77777777" w:rsidR="00D942F9" w:rsidRDefault="00D942F9" w:rsidP="00C8550E">
      <w:pPr>
        <w:spacing w:after="0" w:line="240" w:lineRule="auto"/>
        <w:jc w:val="center"/>
        <w:rPr>
          <w:rFonts w:asciiTheme="minorHAnsi" w:hAnsiTheme="minorHAnsi"/>
          <w:b/>
          <w:sz w:val="32"/>
        </w:rPr>
      </w:pPr>
    </w:p>
    <w:p w14:paraId="37CCE34B" w14:textId="77777777" w:rsidR="00D942F9" w:rsidRDefault="00D942F9" w:rsidP="00C8550E">
      <w:pPr>
        <w:spacing w:after="0" w:line="240" w:lineRule="auto"/>
        <w:jc w:val="center"/>
        <w:rPr>
          <w:rFonts w:asciiTheme="minorHAnsi" w:hAnsiTheme="minorHAnsi"/>
          <w:b/>
          <w:sz w:val="32"/>
        </w:rPr>
      </w:pPr>
    </w:p>
    <w:p w14:paraId="4A389188" w14:textId="77777777" w:rsidR="00B95269" w:rsidRDefault="00B95269" w:rsidP="00C8550E">
      <w:pPr>
        <w:spacing w:after="0" w:line="240" w:lineRule="auto"/>
        <w:jc w:val="center"/>
        <w:rPr>
          <w:rFonts w:asciiTheme="minorHAnsi" w:hAnsiTheme="minorHAnsi"/>
          <w:b/>
          <w:sz w:val="32"/>
        </w:rPr>
      </w:pPr>
    </w:p>
    <w:p w14:paraId="7733F92D" w14:textId="77777777" w:rsidR="00D01B9C" w:rsidRPr="00BE0258" w:rsidRDefault="00204FDE" w:rsidP="00C8550E">
      <w:pPr>
        <w:spacing w:after="0" w:line="240" w:lineRule="auto"/>
        <w:jc w:val="center"/>
        <w:rPr>
          <w:rFonts w:asciiTheme="minorHAnsi" w:hAnsiTheme="minorHAnsi"/>
          <w:b/>
          <w:sz w:val="32"/>
        </w:rPr>
      </w:pPr>
      <w:r w:rsidRPr="00BE0258">
        <w:rPr>
          <w:rFonts w:asciiTheme="minorHAnsi" w:hAnsiTheme="minorHAnsi"/>
          <w:b/>
          <w:sz w:val="32"/>
        </w:rPr>
        <w:lastRenderedPageBreak/>
        <w:t>CHILWELL BURSARY APPLICATION FORM</w:t>
      </w:r>
    </w:p>
    <w:p w14:paraId="1FEB2D55" w14:textId="77777777" w:rsidR="00D01B9C" w:rsidRPr="00C8550E" w:rsidRDefault="00D01B9C">
      <w:pPr>
        <w:spacing w:after="0" w:line="240" w:lineRule="auto"/>
        <w:rPr>
          <w:rFonts w:asciiTheme="minorHAnsi" w:hAnsiTheme="minorHAnsi"/>
          <w:sz w:val="24"/>
        </w:rPr>
      </w:pPr>
    </w:p>
    <w:tbl>
      <w:tblPr>
        <w:tblW w:w="0" w:type="auto"/>
        <w:tblInd w:w="15" w:type="dxa"/>
        <w:tblLayout w:type="fixed"/>
        <w:tblLook w:val="0000" w:firstRow="0" w:lastRow="0" w:firstColumn="0" w:lastColumn="0" w:noHBand="0" w:noVBand="0"/>
      </w:tblPr>
      <w:tblGrid>
        <w:gridCol w:w="2980"/>
        <w:gridCol w:w="958"/>
        <w:gridCol w:w="274"/>
        <w:gridCol w:w="273"/>
        <w:gridCol w:w="618"/>
        <w:gridCol w:w="479"/>
        <w:gridCol w:w="188"/>
        <w:gridCol w:w="467"/>
        <w:gridCol w:w="915"/>
        <w:gridCol w:w="409"/>
        <w:gridCol w:w="275"/>
        <w:gridCol w:w="685"/>
        <w:gridCol w:w="410"/>
        <w:gridCol w:w="61"/>
      </w:tblGrid>
      <w:tr w:rsidR="00942F9C" w:rsidRPr="00C8550E" w14:paraId="1B114C30" w14:textId="77777777" w:rsidTr="00F9075D">
        <w:trPr>
          <w:gridAfter w:val="1"/>
          <w:wAfter w:w="61" w:type="dxa"/>
          <w:cantSplit/>
          <w:trHeight w:val="367"/>
        </w:trPr>
        <w:tc>
          <w:tcPr>
            <w:tcW w:w="3938"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C36E4A2" w14:textId="77777777" w:rsidR="00942F9C" w:rsidRPr="00C8550E" w:rsidRDefault="00942F9C">
            <w:pPr>
              <w:pStyle w:val="TableGrid1"/>
              <w:rPr>
                <w:rFonts w:asciiTheme="minorHAnsi" w:hAnsiTheme="minorHAnsi"/>
                <w:sz w:val="20"/>
              </w:rPr>
            </w:pPr>
            <w:r w:rsidRPr="00C8550E">
              <w:rPr>
                <w:rFonts w:asciiTheme="minorHAnsi" w:hAnsiTheme="minorHAnsi"/>
                <w:sz w:val="20"/>
              </w:rPr>
              <w:t>CIRCLE TYPE OF BURSARY APPLIED FOR</w:t>
            </w:r>
          </w:p>
        </w:tc>
        <w:tc>
          <w:tcPr>
            <w:tcW w:w="2299"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0EDCAA9" w14:textId="77777777" w:rsidR="00942F9C" w:rsidRPr="00C8550E" w:rsidRDefault="00942F9C">
            <w:pPr>
              <w:pStyle w:val="TableGrid1"/>
              <w:jc w:val="center"/>
              <w:rPr>
                <w:rFonts w:asciiTheme="minorHAnsi" w:hAnsiTheme="minorHAnsi"/>
                <w:sz w:val="20"/>
              </w:rPr>
            </w:pPr>
            <w:r>
              <w:rPr>
                <w:rFonts w:asciiTheme="minorHAnsi" w:hAnsiTheme="minorHAnsi"/>
                <w:sz w:val="20"/>
              </w:rPr>
              <w:t xml:space="preserve">VULNERABLE STUDENT </w:t>
            </w:r>
          </w:p>
        </w:tc>
        <w:tc>
          <w:tcPr>
            <w:tcW w:w="269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D846486" w14:textId="77777777" w:rsidR="00942F9C" w:rsidRPr="00C8550E" w:rsidRDefault="00942F9C">
            <w:pPr>
              <w:pStyle w:val="TableGrid1"/>
              <w:jc w:val="center"/>
              <w:rPr>
                <w:rFonts w:asciiTheme="minorHAnsi" w:hAnsiTheme="minorHAnsi"/>
                <w:sz w:val="20"/>
              </w:rPr>
            </w:pPr>
            <w:r w:rsidRPr="00C8550E">
              <w:rPr>
                <w:rFonts w:asciiTheme="minorHAnsi" w:hAnsiTheme="minorHAnsi"/>
                <w:sz w:val="20"/>
              </w:rPr>
              <w:t>DISCRETIONARY</w:t>
            </w:r>
          </w:p>
        </w:tc>
      </w:tr>
      <w:tr w:rsidR="00D01B9C" w:rsidRPr="00C8550E" w14:paraId="07F7E0C9" w14:textId="77777777" w:rsidTr="00BE0258">
        <w:trPr>
          <w:cantSplit/>
          <w:trHeight w:val="330"/>
        </w:trPr>
        <w:tc>
          <w:tcPr>
            <w:tcW w:w="3938" w:type="dxa"/>
            <w:gridSpan w:val="2"/>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01A494C6" w14:textId="77777777" w:rsidR="00D01B9C" w:rsidRPr="00C8550E" w:rsidRDefault="00D01B9C">
            <w:pPr>
              <w:pStyle w:val="TableGrid1"/>
              <w:rPr>
                <w:rFonts w:asciiTheme="minorHAnsi" w:hAnsiTheme="minorHAnsi"/>
              </w:rPr>
            </w:pPr>
          </w:p>
        </w:tc>
        <w:tc>
          <w:tcPr>
            <w:tcW w:w="1644" w:type="dxa"/>
            <w:gridSpan w:val="4"/>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21EC2069" w14:textId="77777777" w:rsidR="00D01B9C" w:rsidRPr="00C8550E" w:rsidRDefault="00D01B9C">
            <w:pPr>
              <w:pStyle w:val="TableGrid1"/>
              <w:jc w:val="center"/>
              <w:rPr>
                <w:rFonts w:asciiTheme="minorHAnsi" w:hAnsiTheme="minorHAnsi"/>
              </w:rPr>
            </w:pPr>
          </w:p>
        </w:tc>
        <w:tc>
          <w:tcPr>
            <w:tcW w:w="1570" w:type="dxa"/>
            <w:gridSpan w:val="3"/>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7AA423A0" w14:textId="77777777" w:rsidR="00D01B9C" w:rsidRPr="00C8550E" w:rsidRDefault="00D01B9C">
            <w:pPr>
              <w:pStyle w:val="TableGrid1"/>
              <w:jc w:val="center"/>
              <w:rPr>
                <w:rFonts w:asciiTheme="minorHAnsi" w:hAnsiTheme="minorHAnsi"/>
              </w:rPr>
            </w:pPr>
          </w:p>
        </w:tc>
        <w:tc>
          <w:tcPr>
            <w:tcW w:w="1840" w:type="dxa"/>
            <w:gridSpan w:val="5"/>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05F7A169" w14:textId="77777777" w:rsidR="00D01B9C" w:rsidRPr="00C8550E" w:rsidRDefault="00D01B9C">
            <w:pPr>
              <w:pStyle w:val="TableGrid1"/>
              <w:jc w:val="center"/>
              <w:rPr>
                <w:rFonts w:asciiTheme="minorHAnsi" w:hAnsiTheme="minorHAnsi"/>
              </w:rPr>
            </w:pPr>
          </w:p>
        </w:tc>
      </w:tr>
      <w:tr w:rsidR="00D01B9C" w:rsidRPr="00C8550E" w14:paraId="20D492AC" w14:textId="77777777">
        <w:trPr>
          <w:cantSplit/>
          <w:trHeight w:val="330"/>
        </w:trPr>
        <w:tc>
          <w:tcPr>
            <w:tcW w:w="5582"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B7735DE"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NAME:</w:t>
            </w:r>
          </w:p>
        </w:tc>
        <w:tc>
          <w:tcPr>
            <w:tcW w:w="3410"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75A5DFD"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DATE:</w:t>
            </w:r>
          </w:p>
        </w:tc>
      </w:tr>
      <w:tr w:rsidR="00D01B9C" w:rsidRPr="00C8550E" w14:paraId="0F16BB5F" w14:textId="77777777">
        <w:trPr>
          <w:cantSplit/>
          <w:trHeight w:val="330"/>
        </w:trPr>
        <w:tc>
          <w:tcPr>
            <w:tcW w:w="5582"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60B8935"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DOB:</w:t>
            </w:r>
          </w:p>
        </w:tc>
        <w:tc>
          <w:tcPr>
            <w:tcW w:w="3410" w:type="dxa"/>
            <w:gridSpan w:val="8"/>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39B7CFC" w14:textId="77777777" w:rsidR="00D01B9C" w:rsidRPr="00C8550E" w:rsidRDefault="00D01B9C">
            <w:pPr>
              <w:pStyle w:val="TableGrid1"/>
              <w:rPr>
                <w:rFonts w:asciiTheme="minorHAnsi" w:hAnsiTheme="minorHAnsi"/>
                <w:sz w:val="24"/>
                <w:szCs w:val="24"/>
              </w:rPr>
            </w:pPr>
          </w:p>
        </w:tc>
      </w:tr>
      <w:tr w:rsidR="00D01B9C" w:rsidRPr="00C8550E" w14:paraId="2E181346" w14:textId="77777777">
        <w:trPr>
          <w:cantSplit/>
          <w:trHeight w:val="1120"/>
        </w:trPr>
        <w:tc>
          <w:tcPr>
            <w:tcW w:w="5582"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761EED98"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ADDRESS:</w:t>
            </w:r>
          </w:p>
        </w:tc>
        <w:tc>
          <w:tcPr>
            <w:tcW w:w="3410" w:type="dxa"/>
            <w:gridSpan w:val="8"/>
            <w:vMerge/>
            <w:tcBorders>
              <w:top w:val="single" w:sz="8"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B8DE85E" w14:textId="77777777" w:rsidR="00D01B9C" w:rsidRPr="00C8550E" w:rsidRDefault="00D01B9C">
            <w:pPr>
              <w:pStyle w:val="TableGrid1"/>
              <w:rPr>
                <w:rFonts w:asciiTheme="minorHAnsi" w:hAnsiTheme="minorHAnsi"/>
                <w:sz w:val="24"/>
                <w:szCs w:val="24"/>
              </w:rPr>
            </w:pPr>
          </w:p>
        </w:tc>
      </w:tr>
      <w:tr w:rsidR="00D01B9C" w:rsidRPr="00C8550E" w14:paraId="7865EFF5" w14:textId="77777777" w:rsidTr="00F9075D">
        <w:trPr>
          <w:cantSplit/>
          <w:trHeight w:val="330"/>
        </w:trPr>
        <w:tc>
          <w:tcPr>
            <w:tcW w:w="3938" w:type="dxa"/>
            <w:gridSpan w:val="2"/>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6CA835F3" w14:textId="77777777" w:rsidR="00D01B9C" w:rsidRPr="00C8550E" w:rsidRDefault="00D01B9C">
            <w:pPr>
              <w:pStyle w:val="TableGrid1"/>
              <w:rPr>
                <w:rFonts w:asciiTheme="minorHAnsi" w:hAnsiTheme="minorHAnsi"/>
                <w:sz w:val="24"/>
                <w:szCs w:val="24"/>
              </w:rPr>
            </w:pPr>
          </w:p>
        </w:tc>
        <w:tc>
          <w:tcPr>
            <w:tcW w:w="1644" w:type="dxa"/>
            <w:gridSpan w:val="4"/>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0C2A9D19" w14:textId="77777777" w:rsidR="00D01B9C" w:rsidRPr="00C8550E" w:rsidRDefault="00D01B9C">
            <w:pPr>
              <w:pStyle w:val="TableGrid1"/>
              <w:rPr>
                <w:rFonts w:asciiTheme="minorHAnsi" w:hAnsiTheme="minorHAnsi"/>
                <w:sz w:val="24"/>
                <w:szCs w:val="24"/>
              </w:rPr>
            </w:pPr>
          </w:p>
        </w:tc>
        <w:tc>
          <w:tcPr>
            <w:tcW w:w="655" w:type="dxa"/>
            <w:gridSpan w:val="2"/>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59D97842" w14:textId="77777777" w:rsidR="00D01B9C" w:rsidRPr="00C8550E" w:rsidRDefault="00D01B9C">
            <w:pPr>
              <w:pStyle w:val="TableGrid1"/>
              <w:rPr>
                <w:rFonts w:asciiTheme="minorHAnsi" w:hAnsiTheme="minorHAnsi"/>
                <w:sz w:val="24"/>
                <w:szCs w:val="24"/>
              </w:rPr>
            </w:pPr>
          </w:p>
        </w:tc>
        <w:tc>
          <w:tcPr>
            <w:tcW w:w="2755" w:type="dxa"/>
            <w:gridSpan w:val="6"/>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06E77451" w14:textId="77777777" w:rsidR="00D01B9C" w:rsidRPr="00C8550E" w:rsidRDefault="00D01B9C">
            <w:pPr>
              <w:pStyle w:val="TableGrid1"/>
              <w:rPr>
                <w:rFonts w:asciiTheme="minorHAnsi" w:hAnsiTheme="minorHAnsi"/>
                <w:sz w:val="24"/>
                <w:szCs w:val="24"/>
              </w:rPr>
            </w:pPr>
          </w:p>
        </w:tc>
      </w:tr>
      <w:tr w:rsidR="00D01B9C" w:rsidRPr="00C8550E" w14:paraId="7953B334" w14:textId="77777777" w:rsidTr="00BE0258">
        <w:trPr>
          <w:cantSplit/>
          <w:trHeight w:val="2918"/>
        </w:trPr>
        <w:tc>
          <w:tcPr>
            <w:tcW w:w="8992"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79B39478"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Details of the Educational resources applying for with approximate costs;</w:t>
            </w:r>
          </w:p>
        </w:tc>
      </w:tr>
      <w:tr w:rsidR="00D01B9C" w:rsidRPr="00C8550E" w14:paraId="60379427" w14:textId="77777777" w:rsidTr="00BE0258">
        <w:trPr>
          <w:cantSplit/>
          <w:trHeight w:val="400"/>
        </w:trPr>
        <w:tc>
          <w:tcPr>
            <w:tcW w:w="3938" w:type="dxa"/>
            <w:gridSpan w:val="2"/>
            <w:tcBorders>
              <w:top w:val="single" w:sz="12"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1B0EDC96" w14:textId="77777777" w:rsidR="00D01B9C" w:rsidRPr="00C8550E" w:rsidRDefault="00D01B9C">
            <w:pPr>
              <w:pStyle w:val="TableGrid1"/>
              <w:rPr>
                <w:rFonts w:asciiTheme="minorHAnsi" w:hAnsiTheme="minorHAnsi"/>
                <w:sz w:val="24"/>
                <w:szCs w:val="24"/>
              </w:rPr>
            </w:pPr>
          </w:p>
        </w:tc>
        <w:tc>
          <w:tcPr>
            <w:tcW w:w="1165" w:type="dxa"/>
            <w:gridSpan w:val="3"/>
            <w:tcBorders>
              <w:top w:val="single" w:sz="12" w:space="0" w:color="000000"/>
              <w:left w:val="none" w:sz="16" w:space="0" w:color="000000"/>
              <w:bottom w:val="single" w:sz="12" w:space="0" w:color="000000"/>
              <w:right w:val="single" w:sz="12" w:space="0" w:color="000000"/>
            </w:tcBorders>
            <w:shd w:val="clear" w:color="auto" w:fill="auto"/>
            <w:tcMar>
              <w:top w:w="0" w:type="dxa"/>
              <w:left w:w="0" w:type="dxa"/>
              <w:bottom w:w="0" w:type="dxa"/>
              <w:right w:w="0" w:type="dxa"/>
            </w:tcMar>
          </w:tcPr>
          <w:p w14:paraId="2431225D" w14:textId="77777777" w:rsidR="00D01B9C" w:rsidRPr="00C8550E" w:rsidRDefault="00D01B9C">
            <w:pPr>
              <w:pStyle w:val="TableGrid1"/>
              <w:rPr>
                <w:rFonts w:asciiTheme="minorHAnsi" w:hAnsiTheme="minorHAnsi"/>
                <w:sz w:val="24"/>
                <w:szCs w:val="24"/>
              </w:rPr>
            </w:pPr>
          </w:p>
        </w:tc>
        <w:tc>
          <w:tcPr>
            <w:tcW w:w="2733" w:type="dxa"/>
            <w:gridSpan w:val="6"/>
            <w:tcBorders>
              <w:top w:val="single" w:sz="12" w:space="0" w:color="000000"/>
              <w:left w:val="single" w:sz="12" w:space="0" w:color="000000"/>
              <w:bottom w:val="single" w:sz="12" w:space="0" w:color="000000"/>
              <w:right w:val="none" w:sz="16" w:space="0" w:color="000000"/>
            </w:tcBorders>
            <w:shd w:val="clear" w:color="auto" w:fill="auto"/>
            <w:tcMar>
              <w:top w:w="0" w:type="dxa"/>
              <w:left w:w="0" w:type="dxa"/>
              <w:bottom w:w="0" w:type="dxa"/>
              <w:right w:w="0" w:type="dxa"/>
            </w:tcMar>
          </w:tcPr>
          <w:p w14:paraId="0C000249"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Total Bursary requested:</w:t>
            </w:r>
          </w:p>
        </w:tc>
        <w:tc>
          <w:tcPr>
            <w:tcW w:w="1156" w:type="dxa"/>
            <w:gridSpan w:val="3"/>
            <w:tcBorders>
              <w:top w:val="single" w:sz="12" w:space="0" w:color="000000"/>
              <w:left w:val="none" w:sz="16" w:space="0" w:color="000000"/>
              <w:bottom w:val="single" w:sz="12" w:space="0" w:color="000000"/>
              <w:right w:val="single" w:sz="12" w:space="0" w:color="000000"/>
            </w:tcBorders>
            <w:shd w:val="clear" w:color="auto" w:fill="auto"/>
            <w:tcMar>
              <w:top w:w="0" w:type="dxa"/>
              <w:left w:w="0" w:type="dxa"/>
              <w:bottom w:w="0" w:type="dxa"/>
              <w:right w:w="0" w:type="dxa"/>
            </w:tcMar>
          </w:tcPr>
          <w:p w14:paraId="77645C58" w14:textId="77777777" w:rsidR="00D01B9C" w:rsidRPr="00C8550E" w:rsidRDefault="00D01B9C">
            <w:pPr>
              <w:pStyle w:val="TableGrid1"/>
              <w:rPr>
                <w:rFonts w:asciiTheme="minorHAnsi" w:hAnsiTheme="minorHAnsi"/>
                <w:sz w:val="24"/>
                <w:szCs w:val="24"/>
              </w:rPr>
            </w:pPr>
          </w:p>
        </w:tc>
      </w:tr>
      <w:tr w:rsidR="00D01B9C" w:rsidRPr="00C8550E" w14:paraId="3930651F" w14:textId="77777777" w:rsidTr="00BE0258">
        <w:trPr>
          <w:cantSplit/>
          <w:trHeight w:val="2938"/>
        </w:trPr>
        <w:tc>
          <w:tcPr>
            <w:tcW w:w="8992"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F3B837E"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Explanation of financial barriers/hardship:</w:t>
            </w:r>
          </w:p>
        </w:tc>
      </w:tr>
      <w:tr w:rsidR="00D01B9C" w:rsidRPr="00C8550E" w14:paraId="03D67E24" w14:textId="77777777">
        <w:trPr>
          <w:cantSplit/>
          <w:trHeight w:val="330"/>
        </w:trPr>
        <w:tc>
          <w:tcPr>
            <w:tcW w:w="8992"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0A422C4" w14:textId="77777777" w:rsidR="00D01B9C" w:rsidRPr="00C8550E" w:rsidRDefault="00204FDE">
            <w:pPr>
              <w:pStyle w:val="TableGrid1"/>
              <w:jc w:val="center"/>
              <w:rPr>
                <w:rFonts w:asciiTheme="minorHAnsi" w:hAnsiTheme="minorHAnsi"/>
                <w:sz w:val="24"/>
                <w:szCs w:val="24"/>
              </w:rPr>
            </w:pPr>
            <w:r w:rsidRPr="00C8550E">
              <w:rPr>
                <w:rFonts w:asciiTheme="minorHAnsi" w:hAnsiTheme="minorHAnsi"/>
                <w:sz w:val="24"/>
                <w:szCs w:val="24"/>
              </w:rPr>
              <w:t>Evidence will be required to support case</w:t>
            </w:r>
          </w:p>
        </w:tc>
      </w:tr>
      <w:tr w:rsidR="00D01B9C" w:rsidRPr="00C8550E" w14:paraId="0154B805" w14:textId="77777777">
        <w:trPr>
          <w:cantSplit/>
          <w:trHeight w:val="330"/>
        </w:trPr>
        <w:tc>
          <w:tcPr>
            <w:tcW w:w="8992" w:type="dxa"/>
            <w:gridSpan w:val="14"/>
            <w:tcBorders>
              <w:top w:val="single" w:sz="12"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6B1E2C0" w14:textId="77777777" w:rsidR="00D01B9C" w:rsidRPr="00C8550E" w:rsidRDefault="00D01B9C">
            <w:pPr>
              <w:pStyle w:val="TableGrid1"/>
              <w:rPr>
                <w:rFonts w:asciiTheme="minorHAnsi" w:hAnsiTheme="minorHAnsi"/>
                <w:sz w:val="24"/>
                <w:szCs w:val="24"/>
              </w:rPr>
            </w:pPr>
          </w:p>
        </w:tc>
      </w:tr>
      <w:tr w:rsidR="00D01B9C" w:rsidRPr="00C8550E" w14:paraId="6A132569" w14:textId="77777777" w:rsidTr="00BE0258">
        <w:trPr>
          <w:cantSplit/>
          <w:trHeight w:val="320"/>
        </w:trPr>
        <w:tc>
          <w:tcPr>
            <w:tcW w:w="3938" w:type="dxa"/>
            <w:gridSpan w:val="2"/>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2A244A3F" w14:textId="77777777" w:rsidR="00D01B9C" w:rsidRPr="00C8550E" w:rsidRDefault="00D01B9C">
            <w:pPr>
              <w:pStyle w:val="TableGrid1"/>
              <w:rPr>
                <w:rFonts w:asciiTheme="minorHAnsi" w:hAnsiTheme="minorHAnsi"/>
                <w:sz w:val="24"/>
                <w:szCs w:val="24"/>
              </w:rPr>
            </w:pPr>
          </w:p>
        </w:tc>
        <w:tc>
          <w:tcPr>
            <w:tcW w:w="1644" w:type="dxa"/>
            <w:gridSpan w:val="4"/>
            <w:tcBorders>
              <w:top w:val="none" w:sz="16" w:space="0" w:color="000000"/>
              <w:left w:val="none" w:sz="16" w:space="0" w:color="000000"/>
              <w:bottom w:val="none" w:sz="16" w:space="0" w:color="000000"/>
              <w:right w:val="single" w:sz="12" w:space="0" w:color="000000"/>
            </w:tcBorders>
            <w:shd w:val="clear" w:color="auto" w:fill="auto"/>
            <w:tcMar>
              <w:top w:w="0" w:type="dxa"/>
              <w:left w:w="0" w:type="dxa"/>
              <w:bottom w:w="0" w:type="dxa"/>
              <w:right w:w="0" w:type="dxa"/>
            </w:tcMar>
          </w:tcPr>
          <w:p w14:paraId="4D410FBB" w14:textId="77777777" w:rsidR="00D01B9C" w:rsidRPr="00C8550E" w:rsidRDefault="00D01B9C">
            <w:pPr>
              <w:pStyle w:val="TableGrid1"/>
              <w:rPr>
                <w:rFonts w:asciiTheme="minorHAnsi" w:hAnsiTheme="minorHAnsi"/>
                <w:sz w:val="24"/>
                <w:szCs w:val="24"/>
              </w:rPr>
            </w:pPr>
          </w:p>
        </w:tc>
        <w:tc>
          <w:tcPr>
            <w:tcW w:w="3410"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4054ACB"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Signed:</w:t>
            </w:r>
          </w:p>
        </w:tc>
      </w:tr>
      <w:tr w:rsidR="00BE0258" w:rsidRPr="00C8550E" w14:paraId="3C0860D2" w14:textId="77777777" w:rsidTr="00BE0258">
        <w:trPr>
          <w:cantSplit/>
          <w:trHeight w:val="406"/>
        </w:trPr>
        <w:tc>
          <w:tcPr>
            <w:tcW w:w="8992" w:type="dxa"/>
            <w:gridSpan w:val="14"/>
            <w:tcBorders>
              <w:top w:val="none" w:sz="16" w:space="0" w:color="000000"/>
              <w:left w:val="none" w:sz="16" w:space="0" w:color="000000"/>
              <w:bottom w:val="single" w:sz="12" w:space="0" w:color="000000"/>
              <w:right w:val="none" w:sz="16" w:space="0" w:color="000000"/>
            </w:tcBorders>
            <w:shd w:val="clear" w:color="auto" w:fill="auto"/>
            <w:tcMar>
              <w:top w:w="0" w:type="dxa"/>
              <w:left w:w="0" w:type="dxa"/>
              <w:bottom w:w="0" w:type="dxa"/>
              <w:right w:w="0" w:type="dxa"/>
            </w:tcMar>
          </w:tcPr>
          <w:p w14:paraId="7B8F1AE9" w14:textId="77777777" w:rsidR="00BE0258" w:rsidRPr="00C8550E" w:rsidRDefault="00BE0258">
            <w:pPr>
              <w:pStyle w:val="TableGrid1"/>
              <w:rPr>
                <w:rFonts w:asciiTheme="minorHAnsi" w:hAnsiTheme="minorHAnsi"/>
                <w:sz w:val="24"/>
                <w:szCs w:val="24"/>
              </w:rPr>
            </w:pPr>
          </w:p>
        </w:tc>
      </w:tr>
      <w:tr w:rsidR="00D01B9C" w:rsidRPr="00C8550E" w14:paraId="7C6C9474" w14:textId="77777777">
        <w:trPr>
          <w:cantSplit/>
          <w:trHeight w:val="330"/>
        </w:trPr>
        <w:tc>
          <w:tcPr>
            <w:tcW w:w="8992"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8771BA7" w14:textId="77777777" w:rsidR="00D01B9C" w:rsidRPr="00C8550E" w:rsidRDefault="00204FDE">
            <w:pPr>
              <w:pStyle w:val="TableGrid1"/>
              <w:rPr>
                <w:rFonts w:asciiTheme="minorHAnsi" w:hAnsiTheme="minorHAnsi"/>
                <w:sz w:val="24"/>
                <w:szCs w:val="24"/>
              </w:rPr>
            </w:pPr>
            <w:r w:rsidRPr="00C8550E">
              <w:rPr>
                <w:rFonts w:asciiTheme="minorHAnsi" w:hAnsiTheme="minorHAnsi"/>
                <w:sz w:val="24"/>
                <w:szCs w:val="24"/>
              </w:rPr>
              <w:t>OFFICE USE ONLY</w:t>
            </w:r>
          </w:p>
        </w:tc>
      </w:tr>
      <w:tr w:rsidR="00D01B9C" w:rsidRPr="00C8550E" w14:paraId="613DFBC0" w14:textId="77777777" w:rsidTr="00BE0258">
        <w:trPr>
          <w:cantSplit/>
          <w:trHeight w:val="600"/>
        </w:trPr>
        <w:tc>
          <w:tcPr>
            <w:tcW w:w="29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C882E95"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Date Received</w:t>
            </w:r>
          </w:p>
        </w:tc>
        <w:tc>
          <w:tcPr>
            <w:tcW w:w="123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F70017D" w14:textId="77777777" w:rsidR="00D01B9C" w:rsidRPr="00C8550E" w:rsidRDefault="00D01B9C">
            <w:pPr>
              <w:pStyle w:val="TableGrid1"/>
              <w:rPr>
                <w:rFonts w:asciiTheme="minorHAnsi" w:hAnsiTheme="minorHAnsi"/>
                <w:sz w:val="24"/>
                <w:szCs w:val="24"/>
              </w:rPr>
            </w:pPr>
          </w:p>
        </w:tc>
        <w:tc>
          <w:tcPr>
            <w:tcW w:w="155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6F5FFE3"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 xml:space="preserve">Passed? Y / N </w:t>
            </w:r>
          </w:p>
        </w:tc>
        <w:tc>
          <w:tcPr>
            <w:tcW w:w="1791"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6667B62"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Date passed</w:t>
            </w:r>
          </w:p>
        </w:tc>
        <w:tc>
          <w:tcPr>
            <w:tcW w:w="1431"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498493A" w14:textId="77777777" w:rsidR="00D01B9C" w:rsidRPr="00C8550E" w:rsidRDefault="00D01B9C">
            <w:pPr>
              <w:pStyle w:val="TableGrid1"/>
              <w:rPr>
                <w:rFonts w:asciiTheme="minorHAnsi" w:hAnsiTheme="minorHAnsi"/>
                <w:sz w:val="24"/>
                <w:szCs w:val="24"/>
              </w:rPr>
            </w:pPr>
          </w:p>
        </w:tc>
      </w:tr>
      <w:tr w:rsidR="00D01B9C" w:rsidRPr="00C8550E" w14:paraId="0D27CB3B" w14:textId="77777777">
        <w:trPr>
          <w:cantSplit/>
          <w:trHeight w:val="330"/>
        </w:trPr>
        <w:tc>
          <w:tcPr>
            <w:tcW w:w="8992"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1EFF21B" w14:textId="77777777" w:rsidR="00D01B9C" w:rsidRPr="00C8550E" w:rsidRDefault="00204FDE">
            <w:pPr>
              <w:pStyle w:val="TableGrid1"/>
              <w:rPr>
                <w:rFonts w:asciiTheme="minorHAnsi" w:hAnsiTheme="minorHAnsi"/>
                <w:b/>
                <w:sz w:val="24"/>
                <w:szCs w:val="24"/>
              </w:rPr>
            </w:pPr>
            <w:r w:rsidRPr="00C8550E">
              <w:rPr>
                <w:rFonts w:asciiTheme="minorHAnsi" w:hAnsiTheme="minorHAnsi"/>
                <w:b/>
                <w:sz w:val="24"/>
                <w:szCs w:val="24"/>
              </w:rPr>
              <w:t>Evidence provided</w:t>
            </w:r>
          </w:p>
        </w:tc>
      </w:tr>
      <w:tr w:rsidR="00D01B9C" w:rsidRPr="00C8550E" w14:paraId="60F7AE34" w14:textId="77777777" w:rsidTr="00BE0258">
        <w:trPr>
          <w:cantSplit/>
          <w:trHeight w:val="330"/>
        </w:trPr>
        <w:tc>
          <w:tcPr>
            <w:tcW w:w="3938" w:type="dxa"/>
            <w:gridSpan w:val="2"/>
            <w:tcBorders>
              <w:top w:val="single" w:sz="12" w:space="0" w:color="000000"/>
              <w:left w:val="single" w:sz="12" w:space="0" w:color="000000"/>
              <w:bottom w:val="dashed" w:sz="4" w:space="0" w:color="000000"/>
              <w:right w:val="single" w:sz="12" w:space="0" w:color="000000"/>
            </w:tcBorders>
            <w:shd w:val="clear" w:color="auto" w:fill="auto"/>
            <w:tcMar>
              <w:top w:w="0" w:type="dxa"/>
              <w:left w:w="0" w:type="dxa"/>
              <w:bottom w:w="0" w:type="dxa"/>
              <w:right w:w="0" w:type="dxa"/>
            </w:tcMar>
          </w:tcPr>
          <w:p w14:paraId="4AAC4C9B" w14:textId="77777777" w:rsidR="00D01B9C" w:rsidRPr="00C8550E" w:rsidRDefault="00204FDE">
            <w:pPr>
              <w:pStyle w:val="TableGrid1"/>
              <w:rPr>
                <w:rFonts w:asciiTheme="minorHAnsi" w:hAnsiTheme="minorHAnsi"/>
                <w:szCs w:val="22"/>
              </w:rPr>
            </w:pPr>
            <w:r w:rsidRPr="00C8550E">
              <w:rPr>
                <w:rFonts w:asciiTheme="minorHAnsi" w:hAnsiTheme="minorHAnsi"/>
                <w:szCs w:val="22"/>
              </w:rPr>
              <w:t xml:space="preserve">Three </w:t>
            </w:r>
            <w:r w:rsidR="00F9075D" w:rsidRPr="00C8550E">
              <w:rPr>
                <w:rFonts w:asciiTheme="minorHAnsi" w:hAnsiTheme="minorHAnsi"/>
                <w:szCs w:val="22"/>
              </w:rPr>
              <w:t>months’</w:t>
            </w:r>
            <w:r w:rsidRPr="00C8550E">
              <w:rPr>
                <w:rFonts w:asciiTheme="minorHAnsi" w:hAnsiTheme="minorHAnsi"/>
                <w:szCs w:val="22"/>
              </w:rPr>
              <w:t xml:space="preserve"> pay slips</w:t>
            </w:r>
            <w:r w:rsidR="00F9075D">
              <w:rPr>
                <w:rFonts w:asciiTheme="minorHAnsi" w:hAnsiTheme="minorHAnsi"/>
                <w:szCs w:val="22"/>
              </w:rPr>
              <w:t xml:space="preserve"> &amp; Bank Statements</w:t>
            </w:r>
          </w:p>
        </w:tc>
        <w:tc>
          <w:tcPr>
            <w:tcW w:w="54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F03BCA9" w14:textId="77777777" w:rsidR="00D01B9C" w:rsidRPr="00C8550E" w:rsidRDefault="00D01B9C">
            <w:pPr>
              <w:pStyle w:val="TableGrid1"/>
              <w:rPr>
                <w:rFonts w:asciiTheme="minorHAnsi" w:hAnsiTheme="minorHAnsi"/>
                <w:szCs w:val="22"/>
              </w:rPr>
            </w:pPr>
          </w:p>
        </w:tc>
        <w:tc>
          <w:tcPr>
            <w:tcW w:w="4036" w:type="dxa"/>
            <w:gridSpan w:val="8"/>
            <w:tcBorders>
              <w:top w:val="single" w:sz="12" w:space="0" w:color="000000"/>
              <w:left w:val="single" w:sz="12" w:space="0" w:color="000000"/>
              <w:bottom w:val="dashed" w:sz="4" w:space="0" w:color="000000"/>
              <w:right w:val="single" w:sz="12" w:space="0" w:color="000000"/>
            </w:tcBorders>
            <w:shd w:val="clear" w:color="auto" w:fill="auto"/>
            <w:tcMar>
              <w:top w:w="0" w:type="dxa"/>
              <w:left w:w="0" w:type="dxa"/>
              <w:bottom w:w="0" w:type="dxa"/>
              <w:right w:w="0" w:type="dxa"/>
            </w:tcMar>
          </w:tcPr>
          <w:p w14:paraId="5D697DE1" w14:textId="77777777" w:rsidR="00D01B9C" w:rsidRPr="00C8550E" w:rsidRDefault="00204FDE">
            <w:pPr>
              <w:pStyle w:val="TableGrid1"/>
              <w:rPr>
                <w:rFonts w:asciiTheme="minorHAnsi" w:hAnsiTheme="minorHAnsi"/>
                <w:szCs w:val="22"/>
              </w:rPr>
            </w:pPr>
            <w:r w:rsidRPr="00C8550E">
              <w:rPr>
                <w:rFonts w:asciiTheme="minorHAnsi" w:hAnsiTheme="minorHAnsi"/>
                <w:szCs w:val="22"/>
              </w:rPr>
              <w:t>P60</w:t>
            </w:r>
          </w:p>
        </w:tc>
        <w:tc>
          <w:tcPr>
            <w:tcW w:w="47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30EFC74" w14:textId="77777777" w:rsidR="00D01B9C" w:rsidRPr="00C8550E" w:rsidRDefault="00D01B9C">
            <w:pPr>
              <w:pStyle w:val="TableGrid1"/>
              <w:rPr>
                <w:rFonts w:asciiTheme="minorHAnsi" w:hAnsiTheme="minorHAnsi"/>
                <w:sz w:val="24"/>
                <w:szCs w:val="24"/>
              </w:rPr>
            </w:pPr>
          </w:p>
        </w:tc>
      </w:tr>
      <w:tr w:rsidR="00D01B9C" w:rsidRPr="00C8550E" w14:paraId="77CC84A2" w14:textId="77777777" w:rsidTr="00BE0258">
        <w:trPr>
          <w:cantSplit/>
          <w:trHeight w:val="330"/>
        </w:trPr>
        <w:tc>
          <w:tcPr>
            <w:tcW w:w="3938" w:type="dxa"/>
            <w:gridSpan w:val="2"/>
            <w:tcBorders>
              <w:top w:val="dashed" w:sz="4" w:space="0" w:color="000000"/>
              <w:left w:val="single" w:sz="12" w:space="0" w:color="000000"/>
              <w:bottom w:val="dashed" w:sz="4" w:space="0" w:color="000000"/>
              <w:right w:val="single" w:sz="12" w:space="0" w:color="000000"/>
            </w:tcBorders>
            <w:shd w:val="clear" w:color="auto" w:fill="auto"/>
            <w:tcMar>
              <w:top w:w="0" w:type="dxa"/>
              <w:left w:w="0" w:type="dxa"/>
              <w:bottom w:w="0" w:type="dxa"/>
              <w:right w:w="0" w:type="dxa"/>
            </w:tcMar>
          </w:tcPr>
          <w:p w14:paraId="18E2E659" w14:textId="77777777" w:rsidR="00D01B9C" w:rsidRPr="00C8550E" w:rsidRDefault="00204FDE">
            <w:pPr>
              <w:pStyle w:val="TableGrid1"/>
              <w:rPr>
                <w:rFonts w:asciiTheme="minorHAnsi" w:hAnsiTheme="minorHAnsi"/>
                <w:szCs w:val="22"/>
              </w:rPr>
            </w:pPr>
            <w:r w:rsidRPr="00C8550E">
              <w:rPr>
                <w:rFonts w:asciiTheme="minorHAnsi" w:hAnsiTheme="minorHAnsi"/>
                <w:szCs w:val="22"/>
              </w:rPr>
              <w:t>P45</w:t>
            </w:r>
          </w:p>
        </w:tc>
        <w:tc>
          <w:tcPr>
            <w:tcW w:w="54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3AB958F" w14:textId="77777777" w:rsidR="00D01B9C" w:rsidRPr="00C8550E" w:rsidRDefault="00D01B9C">
            <w:pPr>
              <w:pStyle w:val="TableGrid1"/>
              <w:rPr>
                <w:rFonts w:asciiTheme="minorHAnsi" w:hAnsiTheme="minorHAnsi"/>
                <w:szCs w:val="22"/>
              </w:rPr>
            </w:pPr>
          </w:p>
        </w:tc>
        <w:tc>
          <w:tcPr>
            <w:tcW w:w="4036" w:type="dxa"/>
            <w:gridSpan w:val="8"/>
            <w:tcBorders>
              <w:top w:val="dashed" w:sz="4" w:space="0" w:color="000000"/>
              <w:left w:val="single" w:sz="12" w:space="0" w:color="000000"/>
              <w:bottom w:val="dashed" w:sz="4" w:space="0" w:color="000000"/>
              <w:right w:val="single" w:sz="12" w:space="0" w:color="000000"/>
            </w:tcBorders>
            <w:shd w:val="clear" w:color="auto" w:fill="auto"/>
            <w:tcMar>
              <w:top w:w="0" w:type="dxa"/>
              <w:left w:w="0" w:type="dxa"/>
              <w:bottom w:w="0" w:type="dxa"/>
              <w:right w:w="0" w:type="dxa"/>
            </w:tcMar>
          </w:tcPr>
          <w:p w14:paraId="789575BF" w14:textId="77777777" w:rsidR="00D01B9C" w:rsidRPr="00C8550E" w:rsidRDefault="00204FDE">
            <w:pPr>
              <w:pStyle w:val="TableGrid1"/>
              <w:rPr>
                <w:rFonts w:asciiTheme="minorHAnsi" w:hAnsiTheme="minorHAnsi"/>
                <w:szCs w:val="22"/>
              </w:rPr>
            </w:pPr>
            <w:r w:rsidRPr="00C8550E">
              <w:rPr>
                <w:rFonts w:asciiTheme="minorHAnsi" w:hAnsiTheme="minorHAnsi"/>
                <w:szCs w:val="22"/>
              </w:rPr>
              <w:t>Tax Credit Award Notification</w:t>
            </w:r>
          </w:p>
        </w:tc>
        <w:tc>
          <w:tcPr>
            <w:tcW w:w="47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8D328AF" w14:textId="77777777" w:rsidR="00D01B9C" w:rsidRPr="00C8550E" w:rsidRDefault="00D01B9C">
            <w:pPr>
              <w:pStyle w:val="TableGrid1"/>
              <w:rPr>
                <w:rFonts w:asciiTheme="minorHAnsi" w:hAnsiTheme="minorHAnsi"/>
                <w:sz w:val="24"/>
                <w:szCs w:val="24"/>
              </w:rPr>
            </w:pPr>
          </w:p>
        </w:tc>
      </w:tr>
      <w:tr w:rsidR="00D01B9C" w:rsidRPr="00C8550E" w14:paraId="0F6544E1" w14:textId="77777777" w:rsidTr="00BE0258">
        <w:trPr>
          <w:cantSplit/>
          <w:trHeight w:val="330"/>
        </w:trPr>
        <w:tc>
          <w:tcPr>
            <w:tcW w:w="3938" w:type="dxa"/>
            <w:gridSpan w:val="2"/>
            <w:tcBorders>
              <w:top w:val="dashed"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7C092A7E" w14:textId="77777777" w:rsidR="00D01B9C" w:rsidRPr="00C8550E" w:rsidRDefault="00204FDE">
            <w:pPr>
              <w:pStyle w:val="TableGrid1"/>
              <w:rPr>
                <w:rFonts w:asciiTheme="minorHAnsi" w:hAnsiTheme="minorHAnsi"/>
                <w:szCs w:val="22"/>
              </w:rPr>
            </w:pPr>
            <w:r w:rsidRPr="00C8550E">
              <w:rPr>
                <w:rFonts w:asciiTheme="minorHAnsi" w:hAnsiTheme="minorHAnsi"/>
                <w:szCs w:val="22"/>
              </w:rPr>
              <w:t>Benefit support letter</w:t>
            </w:r>
          </w:p>
        </w:tc>
        <w:tc>
          <w:tcPr>
            <w:tcW w:w="54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6B0167E" w14:textId="77777777" w:rsidR="00D01B9C" w:rsidRPr="00C8550E" w:rsidRDefault="00D01B9C">
            <w:pPr>
              <w:pStyle w:val="TableGrid1"/>
              <w:rPr>
                <w:rFonts w:asciiTheme="minorHAnsi" w:hAnsiTheme="minorHAnsi"/>
                <w:szCs w:val="22"/>
              </w:rPr>
            </w:pPr>
          </w:p>
        </w:tc>
        <w:tc>
          <w:tcPr>
            <w:tcW w:w="4036" w:type="dxa"/>
            <w:gridSpan w:val="8"/>
            <w:tcBorders>
              <w:top w:val="dashed"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C5B96D9" w14:textId="77777777" w:rsidR="00D01B9C" w:rsidRPr="00C8550E" w:rsidRDefault="00204FDE">
            <w:pPr>
              <w:pStyle w:val="TableGrid1"/>
              <w:rPr>
                <w:rFonts w:asciiTheme="minorHAnsi" w:hAnsiTheme="minorHAnsi"/>
                <w:szCs w:val="22"/>
              </w:rPr>
            </w:pPr>
            <w:proofErr w:type="spellStart"/>
            <w:r w:rsidRPr="00C8550E">
              <w:rPr>
                <w:rFonts w:asciiTheme="minorHAnsi" w:hAnsiTheme="minorHAnsi"/>
                <w:szCs w:val="22"/>
              </w:rPr>
              <w:t>Self Employment</w:t>
            </w:r>
            <w:proofErr w:type="spellEnd"/>
            <w:r w:rsidRPr="00C8550E">
              <w:rPr>
                <w:rFonts w:asciiTheme="minorHAnsi" w:hAnsiTheme="minorHAnsi"/>
                <w:szCs w:val="22"/>
              </w:rPr>
              <w:t xml:space="preserve"> Evidence</w:t>
            </w:r>
          </w:p>
        </w:tc>
        <w:tc>
          <w:tcPr>
            <w:tcW w:w="471"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0B6C9B7" w14:textId="77777777" w:rsidR="00D01B9C" w:rsidRPr="00C8550E" w:rsidRDefault="00D01B9C">
            <w:pPr>
              <w:pStyle w:val="TableGrid1"/>
              <w:rPr>
                <w:rFonts w:asciiTheme="minorHAnsi" w:hAnsiTheme="minorHAnsi"/>
                <w:sz w:val="24"/>
                <w:szCs w:val="24"/>
              </w:rPr>
            </w:pPr>
          </w:p>
        </w:tc>
      </w:tr>
    </w:tbl>
    <w:p w14:paraId="3B102595" w14:textId="77777777" w:rsidR="00D01B9C" w:rsidRPr="00C8550E" w:rsidRDefault="00D01B9C">
      <w:pPr>
        <w:spacing w:after="0" w:line="240" w:lineRule="auto"/>
        <w:rPr>
          <w:rFonts w:asciiTheme="minorHAnsi" w:eastAsia="Times New Roman" w:hAnsiTheme="minorHAnsi"/>
          <w:color w:val="auto"/>
          <w:sz w:val="24"/>
          <w:lang w:eastAsia="en-GB"/>
        </w:rPr>
      </w:pPr>
    </w:p>
    <w:sectPr w:rsidR="00D01B9C" w:rsidRPr="00C8550E" w:rsidSect="00D01B9C">
      <w:pgSz w:w="11900" w:h="16840"/>
      <w:pgMar w:top="1135" w:right="1440" w:bottom="99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D8135" w14:textId="77777777" w:rsidR="0080169F" w:rsidRDefault="0080169F">
      <w:pPr>
        <w:spacing w:after="0" w:line="240" w:lineRule="auto"/>
      </w:pPr>
      <w:r>
        <w:separator/>
      </w:r>
    </w:p>
  </w:endnote>
  <w:endnote w:type="continuationSeparator" w:id="0">
    <w:p w14:paraId="0CDA92A8" w14:textId="77777777" w:rsidR="0080169F" w:rsidRDefault="0080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E17BC" w14:textId="77777777" w:rsidR="0080169F" w:rsidRDefault="0080169F">
      <w:pPr>
        <w:spacing w:after="0" w:line="240" w:lineRule="auto"/>
      </w:pPr>
      <w:r>
        <w:separator/>
      </w:r>
    </w:p>
  </w:footnote>
  <w:footnote w:type="continuationSeparator" w:id="0">
    <w:p w14:paraId="663C6E61" w14:textId="77777777" w:rsidR="0080169F" w:rsidRDefault="0080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8" w15:restartNumberingAfterBreak="0">
    <w:nsid w:val="01676EF4"/>
    <w:multiLevelType w:val="multilevel"/>
    <w:tmpl w:val="88A2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A28DE"/>
    <w:multiLevelType w:val="multilevel"/>
    <w:tmpl w:val="00E2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B3"/>
    <w:rsid w:val="00055E87"/>
    <w:rsid w:val="00115D5C"/>
    <w:rsid w:val="0016235A"/>
    <w:rsid w:val="00204FDE"/>
    <w:rsid w:val="002C4C1E"/>
    <w:rsid w:val="002F6576"/>
    <w:rsid w:val="003921B3"/>
    <w:rsid w:val="003F5F33"/>
    <w:rsid w:val="004107DF"/>
    <w:rsid w:val="0043726F"/>
    <w:rsid w:val="004C6B17"/>
    <w:rsid w:val="00535EF8"/>
    <w:rsid w:val="00541586"/>
    <w:rsid w:val="006B749D"/>
    <w:rsid w:val="006D5E7F"/>
    <w:rsid w:val="006E721C"/>
    <w:rsid w:val="00781A45"/>
    <w:rsid w:val="007C0270"/>
    <w:rsid w:val="0080169F"/>
    <w:rsid w:val="00834D99"/>
    <w:rsid w:val="00845C51"/>
    <w:rsid w:val="008608BA"/>
    <w:rsid w:val="00942F9C"/>
    <w:rsid w:val="00AA2875"/>
    <w:rsid w:val="00B21E22"/>
    <w:rsid w:val="00B95269"/>
    <w:rsid w:val="00BE0258"/>
    <w:rsid w:val="00C8550E"/>
    <w:rsid w:val="00CA57BB"/>
    <w:rsid w:val="00D01B9C"/>
    <w:rsid w:val="00D942F9"/>
    <w:rsid w:val="00E47A42"/>
    <w:rsid w:val="00E66293"/>
    <w:rsid w:val="00E951BE"/>
    <w:rsid w:val="00F9075D"/>
    <w:rsid w:val="00FB6C44"/>
    <w:rsid w:val="00FB7A8F"/>
    <w:rsid w:val="00FC3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B3F001"/>
  <w15:docId w15:val="{087D6FA8-0454-43FF-A35B-AB923A05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B9C"/>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01B9C"/>
    <w:pPr>
      <w:spacing w:after="200" w:line="276" w:lineRule="auto"/>
    </w:pPr>
    <w:rPr>
      <w:rFonts w:ascii="Lucida Grande" w:eastAsia="ヒラギノ角ゴ Pro W3" w:hAnsi="Lucida Grande"/>
      <w:color w:val="000000"/>
      <w:sz w:val="22"/>
    </w:rPr>
  </w:style>
  <w:style w:type="paragraph" w:customStyle="1" w:styleId="Default">
    <w:name w:val="Default"/>
    <w:rsid w:val="00D01B9C"/>
    <w:rPr>
      <w:rFonts w:ascii="Arial" w:eastAsia="ヒラギノ角ゴ Pro W3" w:hAnsi="Arial"/>
      <w:color w:val="000000"/>
      <w:sz w:val="24"/>
    </w:rPr>
  </w:style>
  <w:style w:type="paragraph" w:styleId="ListParagraph">
    <w:name w:val="List Paragraph"/>
    <w:qFormat/>
    <w:rsid w:val="00D01B9C"/>
    <w:pPr>
      <w:spacing w:after="200" w:line="276" w:lineRule="auto"/>
      <w:ind w:left="720"/>
    </w:pPr>
    <w:rPr>
      <w:rFonts w:ascii="Lucida Grande" w:eastAsia="ヒラギノ角ゴ Pro W3" w:hAnsi="Lucida Grande"/>
      <w:color w:val="000000"/>
      <w:sz w:val="22"/>
    </w:rPr>
  </w:style>
  <w:style w:type="paragraph" w:customStyle="1" w:styleId="TableGrid1">
    <w:name w:val="Table Grid1"/>
    <w:rsid w:val="00D01B9C"/>
    <w:rPr>
      <w:rFonts w:ascii="Lucida Grande" w:eastAsia="ヒラギノ角ゴ Pro W3" w:hAnsi="Lucida Grande"/>
      <w:color w:val="000000"/>
      <w:sz w:val="22"/>
    </w:rPr>
  </w:style>
  <w:style w:type="paragraph" w:styleId="BalloonText">
    <w:name w:val="Balloon Text"/>
    <w:basedOn w:val="Normal"/>
    <w:link w:val="BalloonTextChar"/>
    <w:locked/>
    <w:rsid w:val="003F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5F33"/>
    <w:rPr>
      <w:rFonts w:ascii="Tahoma" w:eastAsia="ヒラギノ角ゴ Pro W3"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7598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Chilwell School</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David Phillips</cp:lastModifiedBy>
  <cp:revision>2</cp:revision>
  <cp:lastPrinted>2017-11-02T17:01:00Z</cp:lastPrinted>
  <dcterms:created xsi:type="dcterms:W3CDTF">2020-07-22T17:43:00Z</dcterms:created>
  <dcterms:modified xsi:type="dcterms:W3CDTF">2020-07-22T17:43:00Z</dcterms:modified>
</cp:coreProperties>
</file>